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0C" w:rsidRDefault="002F330C" w:rsidP="00612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0" w:name="_GoBack"/>
      <w:bookmarkEnd w:id="0"/>
    </w:p>
    <w:p w:rsidR="00D67DA5" w:rsidRPr="00D67DA5" w:rsidRDefault="00D67DA5" w:rsidP="00D67DA5">
      <w:pPr>
        <w:spacing w:after="0" w:line="276" w:lineRule="auto"/>
        <w:jc w:val="center"/>
        <w:rPr>
          <w:rFonts w:ascii="Times New Roman" w:eastAsia="Calibri" w:hAnsi="Times New Roman"/>
          <w:bCs/>
          <w:sz w:val="28"/>
          <w:szCs w:val="28"/>
          <w:lang w:val="ru-RU" w:bidi="ar-SA"/>
        </w:rPr>
      </w:pPr>
      <w:r w:rsidRPr="00D67DA5"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  <w:t>ПОЯСНИТЕЛЬНАЯ ЗАПИСКА</w:t>
      </w:r>
    </w:p>
    <w:p w:rsidR="00D67DA5" w:rsidRDefault="00D67DA5" w:rsidP="00D67D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</w:pPr>
      <w:r w:rsidRPr="00D67DA5"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  <w:t xml:space="preserve">к проекту постановления Правительства Российской Федерации </w:t>
      </w:r>
    </w:p>
    <w:p w:rsidR="007D1E7D" w:rsidRPr="00D67DA5" w:rsidRDefault="00D67DA5" w:rsidP="00D67D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Pr="00D67DA5">
        <w:rPr>
          <w:rFonts w:ascii="Times New Roman" w:hAnsi="Times New Roman"/>
          <w:b/>
          <w:sz w:val="28"/>
          <w:szCs w:val="28"/>
          <w:lang w:val="ru-RU" w:eastAsia="ru-RU" w:bidi="ar-SA"/>
        </w:rPr>
        <w:t>О внесении изменений в Положение о федеральном государственном геологическом контроле (надзоре)»</w:t>
      </w:r>
    </w:p>
    <w:p w:rsidR="007D1E7D" w:rsidRDefault="007D1E7D" w:rsidP="00612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06CD0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D67DA5">
        <w:rPr>
          <w:rFonts w:ascii="Times New Roman" w:hAnsi="Times New Roman"/>
          <w:sz w:val="28"/>
          <w:szCs w:val="28"/>
          <w:lang w:val="ru-RU" w:eastAsia="ru-RU" w:bidi="ar-SA"/>
        </w:rPr>
        <w:t xml:space="preserve">Проект постановления Правительства Российской Федерации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  <w:t>«</w:t>
      </w:r>
      <w:r w:rsidRPr="00D67DA5">
        <w:rPr>
          <w:rFonts w:ascii="Times New Roman" w:hAnsi="Times New Roman"/>
          <w:sz w:val="28"/>
          <w:szCs w:val="28"/>
          <w:lang w:val="ru-RU" w:eastAsia="ru-RU" w:bidi="ar-SA"/>
        </w:rPr>
        <w:t>О внесении изменений в Положение о федеральном государственном геологическом контроле (надзоре)»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67DA5">
        <w:rPr>
          <w:rFonts w:ascii="Times New Roman" w:hAnsi="Times New Roman"/>
          <w:sz w:val="28"/>
          <w:szCs w:val="28"/>
          <w:lang w:val="ru-RU" w:eastAsia="ru-RU" w:bidi="ar-SA"/>
        </w:rPr>
        <w:t xml:space="preserve">(далее – проект постановления) разработан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во исполнение поручений Правительства Российской Федерации от №27.02.2024                 № ВА-П11-5692 и от 04.04.2024 № ВА-П11-10030 и предусматривает корректировку критериев отнесения объектов контроля к категориям риска для деятельности, связанной с геологическим изучением, включающим поиски и оценку, разведкой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  <w:t>и добычей россыпного золота, имея ввиду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перевод в более высокую категорию, позволяющую обеспечить своевременное принятие мер по пресечению нарушений природоохранного законодательства на месторождениях россыпного золота.</w:t>
      </w:r>
    </w:p>
    <w:p w:rsidR="00206CD0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Проектом постановления вносятся изменения в Положение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о федеральном государственном геологическом контроле (надзоре), утвержденное постановлением Правительства Российской Федерации от 30.06.2021 № 1095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  <w:t>«</w:t>
      </w:r>
      <w:r w:rsidRPr="008C69A2">
        <w:rPr>
          <w:rFonts w:ascii="Times New Roman" w:hAnsi="Times New Roman"/>
          <w:sz w:val="28"/>
          <w:szCs w:val="28"/>
          <w:lang w:val="ru-RU" w:eastAsia="ru-RU" w:bidi="ar-SA"/>
        </w:rPr>
        <w:t>Об утверждении Положения о федеральном государственном г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еологическом контроле (надзоре)» в части отнесения объектов, на которых осуществляется хозяйственная деятельность, связанная с геологическим изучением, включающим поиски и оценку, разведкой и добычей россыпного золота к категории значительного риска, а также возможности отнесения к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8C69A2">
        <w:rPr>
          <w:rFonts w:ascii="Times New Roman" w:hAnsi="Times New Roman"/>
          <w:sz w:val="28"/>
          <w:szCs w:val="28"/>
          <w:lang w:val="ru-RU" w:eastAsia="ru-RU" w:bidi="ar-SA"/>
        </w:rPr>
        <w:t xml:space="preserve">категориям чрезвычайно высокого, высокого, значительного, среднего, умеренного риска соответственно при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выявлении по результатам контрольного (надзорного) мероприятия нарушения пользователем недр, осуществляющим </w:t>
      </w:r>
      <w:r w:rsidRPr="008C69A2">
        <w:rPr>
          <w:rFonts w:ascii="Times New Roman" w:hAnsi="Times New Roman"/>
          <w:sz w:val="28"/>
          <w:szCs w:val="28"/>
          <w:lang w:val="ru-RU" w:eastAsia="ru-RU" w:bidi="ar-SA"/>
        </w:rPr>
        <w:t>геологическ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ое</w:t>
      </w:r>
      <w:r w:rsidRPr="008C69A2">
        <w:rPr>
          <w:rFonts w:ascii="Times New Roman" w:hAnsi="Times New Roman"/>
          <w:sz w:val="28"/>
          <w:szCs w:val="28"/>
          <w:lang w:val="ru-RU" w:eastAsia="ru-RU" w:bidi="ar-SA"/>
        </w:rPr>
        <w:t xml:space="preserve"> изучение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, включающее</w:t>
      </w:r>
      <w:r w:rsidRPr="008C69A2">
        <w:rPr>
          <w:rFonts w:ascii="Times New Roman" w:hAnsi="Times New Roman"/>
          <w:sz w:val="28"/>
          <w:szCs w:val="28"/>
          <w:lang w:val="ru-RU" w:eastAsia="ru-RU" w:bidi="ar-SA"/>
        </w:rPr>
        <w:t xml:space="preserve"> поиски и оценку,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и (или) </w:t>
      </w:r>
      <w:r w:rsidRPr="008C69A2">
        <w:rPr>
          <w:rFonts w:ascii="Times New Roman" w:hAnsi="Times New Roman"/>
          <w:sz w:val="28"/>
          <w:szCs w:val="28"/>
          <w:lang w:val="ru-RU" w:eastAsia="ru-RU" w:bidi="ar-SA"/>
        </w:rPr>
        <w:t>разведк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у и добычу</w:t>
      </w:r>
      <w:r w:rsidRPr="008C69A2">
        <w:rPr>
          <w:rFonts w:ascii="Times New Roman" w:hAnsi="Times New Roman"/>
          <w:sz w:val="28"/>
          <w:szCs w:val="28"/>
          <w:lang w:val="ru-RU" w:eastAsia="ru-RU" w:bidi="ar-SA"/>
        </w:rPr>
        <w:t xml:space="preserve"> россыпного золота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, условий лицензии на пользование недрами, однократное несоблюдение которых в соответствии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  <w:t>с такой лицензией является основанием для досрочного прекращения права пользования недрами в соответствии с пунктом 2 части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2 статьи 20 Закона Российской Федерации о</w:t>
      </w:r>
      <w:r w:rsidRPr="00F43E0F">
        <w:rPr>
          <w:rFonts w:ascii="Times New Roman" w:hAnsi="Times New Roman"/>
          <w:sz w:val="28"/>
          <w:szCs w:val="28"/>
          <w:lang w:val="ru-RU" w:eastAsia="ru-RU" w:bidi="ar-SA"/>
        </w:rPr>
        <w:t xml:space="preserve">т 21.02.1992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№ </w:t>
      </w:r>
      <w:r w:rsidRPr="00F43E0F">
        <w:rPr>
          <w:rFonts w:ascii="Times New Roman" w:hAnsi="Times New Roman"/>
          <w:sz w:val="28"/>
          <w:szCs w:val="28"/>
          <w:lang w:val="ru-RU" w:eastAsia="ru-RU" w:bidi="ar-SA"/>
        </w:rPr>
        <w:t>2395-1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«О недрах».</w:t>
      </w:r>
    </w:p>
    <w:p w:rsidR="00206CD0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Необходимость изменения правового регулирования в части перевода </w:t>
      </w:r>
      <w:r w:rsidRPr="007912ED">
        <w:rPr>
          <w:rFonts w:ascii="Times New Roman" w:hAnsi="Times New Roman"/>
          <w:sz w:val="28"/>
          <w:szCs w:val="28"/>
          <w:lang w:val="ru-RU" w:eastAsia="ru-RU" w:bidi="ar-SA"/>
        </w:rPr>
        <w:t xml:space="preserve">объектов контроля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в более высокую </w:t>
      </w:r>
      <w:r w:rsidRPr="007912ED">
        <w:rPr>
          <w:rFonts w:ascii="Times New Roman" w:hAnsi="Times New Roman"/>
          <w:sz w:val="28"/>
          <w:szCs w:val="28"/>
          <w:lang w:val="ru-RU" w:eastAsia="ru-RU" w:bidi="ar-SA"/>
        </w:rPr>
        <w:t>категори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ю</w:t>
      </w:r>
      <w:r w:rsidRPr="007912ED">
        <w:rPr>
          <w:rFonts w:ascii="Times New Roman" w:hAnsi="Times New Roman"/>
          <w:sz w:val="28"/>
          <w:szCs w:val="28"/>
          <w:lang w:val="ru-RU" w:eastAsia="ru-RU" w:bidi="ar-SA"/>
        </w:rPr>
        <w:t xml:space="preserve"> риска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основана на проведенном 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Росприроднадзором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анализе правоприменительной практики, доложенном Заместителем Председателя Правительства В. В. 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Абрамченко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руководителем Федеральной службы  по надзору в сфере природопользования С. Г. 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Радионовой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(письмо от 21.08.2023 № СР-08-03-07/30646).</w:t>
      </w:r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Золотодобывающая отрасль имеет стратегическое значение 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br/>
        <w:t>для экономики любой страны. По данным Государственного доклада Минприроды России о с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остоянии 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и использовании минерально-сырьевых ресур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сов Российской Федерации в 2020 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году Российская Федераци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 вошла в тройку крупнейших стран-продуцентов драгоценного металла. Россыпная золотодобыча обеспечивает основную занятость населения в субъектах Российской Федерации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 на территории которых расположены месторождения полезного ископаемого.</w:t>
      </w:r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Процесс освоения месторождений полезных ископаемых, начиная 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br/>
        <w:t>с геологоразведочных работ и заканчивая добычей пол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езных ископаемых, всегда сопряже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н с негативным воздей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ствием на окружающую среду и ее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 компоненты.</w:t>
      </w:r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В настоящее время на государственный баланс поставлены месторождения россыпного золота, находящиеся на территории 32 субъектов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Российской Федерации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, расположенных в 7 федеральных округах.</w:t>
      </w:r>
    </w:p>
    <w:p w:rsidR="00206CD0" w:rsidRPr="00FC4073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C4073">
        <w:rPr>
          <w:rFonts w:ascii="Times New Roman" w:hAnsi="Times New Roman"/>
          <w:sz w:val="28"/>
          <w:szCs w:val="28"/>
          <w:lang w:val="ru-RU" w:eastAsia="ru-RU" w:bidi="ar-SA"/>
        </w:rPr>
        <w:t>Согласно данным Федеральной государственной автоматизированной системы лицензирования недропользования (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далее – ФГИС «АСЛН») </w:t>
      </w:r>
      <w:r w:rsidRPr="00FC4073">
        <w:rPr>
          <w:rFonts w:ascii="Times New Roman" w:hAnsi="Times New Roman"/>
          <w:sz w:val="28"/>
          <w:szCs w:val="28"/>
          <w:lang w:val="ru-RU" w:eastAsia="ru-RU" w:bidi="ar-SA"/>
        </w:rPr>
        <w:t>по состояни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ю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на </w:t>
      </w:r>
      <w:r w:rsidRPr="00FC4073">
        <w:rPr>
          <w:rFonts w:ascii="Times New Roman" w:hAnsi="Times New Roman"/>
          <w:sz w:val="28"/>
          <w:szCs w:val="28"/>
          <w:lang w:val="ru-RU" w:eastAsia="ru-RU" w:bidi="ar-SA"/>
        </w:rPr>
        <w:t>31.12.2023 на террито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рии Российской Федерации свыше </w:t>
      </w:r>
      <w:r w:rsidRPr="00FC4073">
        <w:rPr>
          <w:rFonts w:ascii="Times New Roman" w:hAnsi="Times New Roman"/>
          <w:sz w:val="28"/>
          <w:szCs w:val="28"/>
          <w:lang w:val="ru-RU" w:eastAsia="ru-RU" w:bidi="ar-SA"/>
        </w:rPr>
        <w:t>2,8 тыс. недропользователей осуществляли пользование недрами на основании более 7,5 тыс. лицензий на россыпное золото, из которых:</w:t>
      </w:r>
    </w:p>
    <w:p w:rsidR="00206CD0" w:rsidRPr="00FC4073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FC4073">
        <w:rPr>
          <w:rFonts w:ascii="Times New Roman" w:hAnsi="Times New Roman"/>
          <w:sz w:val="28"/>
          <w:szCs w:val="28"/>
          <w:lang w:val="ru-RU" w:eastAsia="ru-RU" w:bidi="ar-SA"/>
        </w:rPr>
        <w:t>5,6 тыс. лицензионных участков недр c россыпным золотом (75 %) расположены в Дальневосточном федеральном округе Российской Федерации;</w:t>
      </w:r>
      <w:proofErr w:type="gramEnd"/>
    </w:p>
    <w:p w:rsidR="00206CD0" w:rsidRPr="00FC4073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FC4073">
        <w:rPr>
          <w:rFonts w:ascii="Times New Roman" w:hAnsi="Times New Roman"/>
          <w:sz w:val="28"/>
          <w:szCs w:val="28"/>
          <w:lang w:val="ru-RU" w:eastAsia="ru-RU" w:bidi="ar-SA"/>
        </w:rPr>
        <w:t>1,6 тыс. лицензионных участков недр с россыпным золотом (21 %) расположены в Сибирском федеральном округе Российской Федерации;</w:t>
      </w:r>
      <w:proofErr w:type="gramEnd"/>
    </w:p>
    <w:p w:rsidR="00206CD0" w:rsidRPr="00FC4073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C4073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0,3 тыс. лицензионных участков недр с россыпным золотом (4 %) </w:t>
      </w:r>
      <w:r w:rsidRPr="00FC4073">
        <w:rPr>
          <w:rFonts w:ascii="Times New Roman" w:hAnsi="Times New Roman"/>
          <w:sz w:val="28"/>
          <w:szCs w:val="28"/>
          <w:lang w:val="ru-RU" w:eastAsia="ru-RU" w:bidi="ar-SA"/>
        </w:rPr>
        <w:br/>
        <w:t>в общей сложности расположены в Уральском, Приволжском, Северо-Западном, Северо-Кавказском и Южном федеральных округах Российской Федерации.</w:t>
      </w:r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Необходимость корректировки критериев отнесения объектов контроля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к категориям риска для деятельности на месторождениях россыпного золота обусловлена значительным негативным воздействием данной деятельности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и результатами правоприменительной практики контрольной (надзорной)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и профилактической деятельности. </w:t>
      </w:r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Технология поиска и добычи золота за последние 200 лет практически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не претерпела изменений, кроме увеличения масштаба деятельности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и применения механизмов и машин, механизирующих процессы.</w:t>
      </w:r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Основными способами промышленной разработки месторождений россыпного золота являются </w:t>
      </w:r>
      <w:proofErr w:type="gramStart"/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открытый</w:t>
      </w:r>
      <w:proofErr w:type="gramEnd"/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 (карьерный) и дражный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(с использованием драги – плавучего горно-обогатительного агрегата).</w:t>
      </w:r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езависимо от способа разработки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 в результате данной деятельности производится вырубка лесов, нарушение обширных земельных участков, необратимое изменение русел рек, сопряженное с изменением скорости течения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и, как следствие, нарушением гидрогеологических характеристик, изменением береговой линии, вплоть до полного уничтожения водного объекта. </w:t>
      </w:r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Совокупность данных нарушений приводит к изменению биогеоценоза отдельной территории и экосистемы в целом.</w:t>
      </w:r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При геологическом изучении, поиске и разведке на месторождениях россыпного золота принимаются технические решения и технологические режимы, практически ничем не отличающиеся от технологии добычи россыпного золота: процесс поисковых работ на лицензионных участках сопровождается строительством котлованов, </w:t>
      </w:r>
      <w:proofErr w:type="spellStart"/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эйфелей</w:t>
      </w:r>
      <w:proofErr w:type="spellEnd"/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, траншей, использованием </w:t>
      </w:r>
      <w:proofErr w:type="spellStart"/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промприборов</w:t>
      </w:r>
      <w:proofErr w:type="spellEnd"/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 для «пробного» намыва золота, разница заключается лишь в объемах проводимых работ.</w:t>
      </w:r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В связи с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этим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 применение технологий геологического изучения недр (например, траншейный способ), а также нарушение принятых проектных решений при поиске и оценке, приводит к таким же масштабным негативным последствиям, 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как и процесс добычи: прогрессирующим нарушениям природных геотехнических систем.</w:t>
      </w:r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В результате применения указанных технологий естественные речные долины на большой протяженности речной сети преобразуются в техногенные ландшафты, что сопровождается утратой многих важных </w:t>
      </w:r>
      <w:proofErr w:type="spellStart"/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экосистемных</w:t>
      </w:r>
      <w:proofErr w:type="spellEnd"/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 функций. </w:t>
      </w:r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Следует отметить, что масштабы негативного воздействия определяются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не только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качественными показателями, но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 и количеством недропользователей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 осуществляющих деятельность в границах месторождений россыпного золота.</w:t>
      </w:r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Негативному воздействию в результате применения экологически опасной технологии подвергает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ся территория порядка 97,8 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млн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км</w:t>
      </w:r>
      <w:r w:rsidRPr="00FC4073">
        <w:rPr>
          <w:rFonts w:ascii="Times New Roman" w:hAnsi="Times New Roman"/>
          <w:sz w:val="28"/>
          <w:szCs w:val="28"/>
          <w:vertAlign w:val="superscript"/>
          <w:lang w:val="ru-RU" w:eastAsia="ru-RU" w:bidi="ar-SA"/>
        </w:rPr>
        <w:t>2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, расположенная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в 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границах 7 федеральных округов Российской Федерации (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1,1 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% от общей площади округов), представленная руслами рек (в том числе нерестовыми), </w:t>
      </w:r>
      <w:proofErr w:type="spellStart"/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водоохранными</w:t>
      </w:r>
      <w:proofErr w:type="spellEnd"/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 зонами и пойменными лесами.</w:t>
      </w:r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По состоянию на 31.12.2023 в перечень объектов федерального государственного геологического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контроля (надзора), которым присвоены категории 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риска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 был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 включен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 7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503 объекта.</w:t>
      </w:r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В соответствии с Положением о федеральном государственном геологическом контроле (надзоре), утвержденным постановлением Правительства Росси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йской Федерации от 30.06.2021 № 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1095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 объекты геологического надзора отнесены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к следующим категориям риска:</w:t>
      </w:r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23 объекта – к </w:t>
      </w:r>
      <w:proofErr w:type="gramStart"/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высокой</w:t>
      </w:r>
      <w:proofErr w:type="gramEnd"/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 (0,3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%);</w:t>
      </w:r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586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объектов 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– к </w:t>
      </w:r>
      <w:proofErr w:type="gramStart"/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значительной</w:t>
      </w:r>
      <w:proofErr w:type="gramEnd"/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 (7,7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%);</w:t>
      </w:r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659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объектов 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– к </w:t>
      </w:r>
      <w:proofErr w:type="gramStart"/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средней</w:t>
      </w:r>
      <w:proofErr w:type="gramEnd"/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 (36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%);</w:t>
      </w:r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4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237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объектов 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– к </w:t>
      </w:r>
      <w:proofErr w:type="gramStart"/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умеренной</w:t>
      </w:r>
      <w:proofErr w:type="gramEnd"/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 (56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%).</w:t>
      </w:r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В условиях действующих ограничений на проведение проверочных мероприятий в отношении объектов, не отнесенных в чрезвычайно </w:t>
      </w:r>
      <w:proofErr w:type="gramStart"/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высокой</w:t>
      </w:r>
      <w:proofErr w:type="gramEnd"/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и высокой категориям риска, с учетом применяемого риск-ориентированного подхода, из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-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под кон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троля 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практически выведены 99,7 % участков недр, содержащих россыпное золото.</w:t>
      </w:r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В условиях установленных ограничений, контрольная (надзорная) деятельность переориентирована на профилактическую работу (профилактические визиты, консультирование) и применение новых видов контрольных (надзорных) мероприятий, осуществляемых без взаимодействия с контролируемым лицом.</w:t>
      </w:r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spellStart"/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Росприроднадзором</w:t>
      </w:r>
      <w:proofErr w:type="spellEnd"/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 организован системный мониторинг за соблюдением обязательных требований при осуществлении деятельности на у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частках недр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с 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применением средств дистанционного зондирования Земли (без взаимодействия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с контролируемыми лицами).</w:t>
      </w:r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2022-2023 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гг. проведено более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5 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тыс. наблюдений за соблюдением обязательных требований, в ходе которых выявлено свыше 5,5 тыс. нарушений,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из которых порядка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1,9 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тыс. нарушений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–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существенные, являющиеся основанием для досрочного прекращения права пользования недрами.</w:t>
      </w:r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По результатам мониторинга безопасности территориальными органами Росприроднадзора объявлено 1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919 предостережений о недопущении нарушений обязательных требований.</w:t>
      </w:r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По фактам наличия существенных нарушений материалы наблюдений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в отношении 1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426 лицензий направлены в Роснедра для принятия мер в сфере компетенции. </w:t>
      </w:r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Комиссией Роснедр по фактам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невыполнения пользователем недр 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лицензионных условий было п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ринято решение об аннулировании 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331 лицензии. </w:t>
      </w:r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Вместе с тем, правопр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именительная практика указывает 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на недостаточную эффективность профилактических мероприятий и контрольных (надзорных) мероприятий без взаимодействия с контролируемым лицом в части предотвращения и пресечения причинения вреда комп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онентам окружающей среды в ходе 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осуществления деятельности по пользованию недрами.</w:t>
      </w:r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Например, краткосрочность пров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едения профилактических визитов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не позволяет в полной мере оценить соблюдение обязательных требований, предусмотренных федеральным государственным геологическим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контролем (надзором), поскольку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 проверка требований проектной документации, ведения эксплуатационной документации, учета потерь полезных ископаемых, 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предоставления статистической и геологической отчетности, а также определения фактических границ ведения работ с границами уточнённого горного отвода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и границами лицензионного участка в рамках маркшейдерских работ не могут быть</w:t>
      </w:r>
      <w:proofErr w:type="gramEnd"/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в полной мере реализованы в срок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 не превышающий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1 день, определенный для проведения профилактического визита.</w:t>
      </w:r>
      <w:proofErr w:type="gramEnd"/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Наблюдение за соблюдением обязательных требований (мониторинг безопасности), в свою очередь, не предусматривает проведение действий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по обследованию лицензионного участка недр, проведению лабораторной оценки объема извлеченной породы и содержания полезного ископаемого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в извлеченной породе, в целях сбора доказательной базы по фактам самовольного (безлицензионного) пользования недрами и определения показателей, требуемых для производства расчета размера вреда причиненного компонентам окружающей среды.</w:t>
      </w:r>
      <w:proofErr w:type="gramEnd"/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Результаты проводимых </w:t>
      </w:r>
      <w:proofErr w:type="spellStart"/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Росприроднадзором</w:t>
      </w:r>
      <w:proofErr w:type="spellEnd"/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 контрольных (надзорных) мероприятий свидетельствуют о наличии высоких рисков причинения вреда компонентам окружающей среды в результате хозяйственной деятельности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на месторождениях россыпного золота.</w:t>
      </w:r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Например, на территории Амурской области по согласованию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с органами прокуратуры в марте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-июне 2023 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года проведены внеплановые выездные проверки в отношении 11 участков недр, предоставленных в пользование для целей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геологического изучения, включающего поиски и оценку, 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разведки и добычи россыпного золота.</w:t>
      </w:r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По итогам проведенных проверок подтвердись факты осуществления добычных работ по 5 поисковым лицензиям, а также ведение горных работ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за границами лицензионного участка и с нарушением границ горного отвода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по 1 лицензии.</w:t>
      </w:r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При совместной работе Росприроднадзора, органов ФСБ России, орган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ов п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рокуратуры Российской Федерации в 2023 году во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збуждено 5 уголовных дел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  <w:t>по статье 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246 У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головного кодекса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 Р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оссийской 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Ф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едерации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 – несоблюдение экологических требований при производстве работ, материалы 5 проверок 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направлены в территориальные органы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ФСБ России, МВД 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России, </w:t>
      </w:r>
      <w:proofErr w:type="spellStart"/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Ростехнадзора</w:t>
      </w:r>
      <w:proofErr w:type="spellEnd"/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Роснедра</w:t>
      </w:r>
      <w:proofErr w:type="spellEnd"/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 для установления виновных лиц и принятия мер реагирования в пределах компетенции.</w:t>
      </w:r>
      <w:proofErr w:type="gramEnd"/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Ведение разведки и добычи на месторождениях россыпного золота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с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использованием примитивных методов и сре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дств 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пр</w:t>
      </w:r>
      <w:proofErr w:type="gramEnd"/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ивод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ит 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к снижению качества жизни населения создает социальную напряженность в регионах присутствия деятельности золотодобытчиков. </w:t>
      </w:r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По результатам анализа обращений граждан и организаций, поступающих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в территориальные органы Росприроднадзора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 прослеживается ежегодное увеличение количества обращений, в которых отмечено ухудшение экологической обстановки, ассоциируемое гражданами с деятельностью недропользователей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на месторождениях россыпного золота. </w:t>
      </w:r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Так, в 2020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-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2023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году в территориальные органы Росприроднадзора поступили более 1,9 тыс. обращений на качество поверхностных водных объектов, из которых более 1 тыс. от общественных экологических организаций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(53 % от общего 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количества обращений), более 550 обращений от граждан и юридических лиц (28 % от общего количества обращений), порядка 190 обращений от прокуратур и иных лиц (менее 10 % от общего количества обращений).</w:t>
      </w:r>
      <w:proofErr w:type="gramEnd"/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В качестве основных негативных аспектов, которые заявители связывали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с результатами деятельности золотодобывающих компаний, указывались: </w:t>
      </w:r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загрязнение поверхностных водных объектов;</w:t>
      </w:r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изменение ландшафта (так называемые «лунные пейзажи»);</w:t>
      </w:r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вырубка лесных насаждений;</w:t>
      </w:r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повреждение дорог общего пользования тяжелой спецтехникой;</w:t>
      </w:r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отсутствие заинтересованности работодателей – недропользователей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в привлечении местного населения в качестве работников на месторождениях;</w:t>
      </w:r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общая напряженность во взаимодействии недропользователей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и местного населения.</w:t>
      </w:r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Негативная динамика экологических последствий деятельности золотодобытчиков на окружающую среду подтверждается ростом в 2023 году 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размера причиняемого вреда, установленного </w:t>
      </w:r>
      <w:proofErr w:type="spellStart"/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Росприроднадзором</w:t>
      </w:r>
      <w:proofErr w:type="spellEnd"/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, в том числе при проверке фактов, изложенных в обращениях граждан и общественных организаций.</w:t>
      </w:r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За период с 2020 по 2023 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гг. общая сумма размера вреда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 причиненного компонентам окружающей среды, установленного </w:t>
      </w:r>
      <w:proofErr w:type="spellStart"/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Росприроднадзором</w:t>
      </w:r>
      <w:proofErr w:type="spellEnd"/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, составила более 1,5 </w:t>
      </w:r>
      <w:proofErr w:type="gramStart"/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млрд</w:t>
      </w:r>
      <w:proofErr w:type="gramEnd"/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 рублей, из них:</w:t>
      </w:r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в 2020 г. – 232 061,1 тыс. рублей;</w:t>
      </w:r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в 2021 г. – 68 174,5 тыс. рублей; </w:t>
      </w:r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в 2022 г. –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60 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580,3 тыс. рублей;</w:t>
      </w:r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в 2023 г. – 1 147 847 тыс. рублей. </w:t>
      </w:r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Следует отметить, что суммы применяемых административных штрафов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  <w:t>не сопоставимы с размерами причине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нного вреда компонентам окружающей среды в результате деятельности на месторождениях россыпного золота. </w:t>
      </w:r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Так, среднее значение расче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та размера вреда за период 2020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-2023 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гг. составляет более 7,5 </w:t>
      </w:r>
      <w:proofErr w:type="gramStart"/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млн</w:t>
      </w:r>
      <w:proofErr w:type="gramEnd"/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 рублей, при этом средняя сумма административного наказания за тот же период не превышает 163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000 рублей, что составляет менее 3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%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от суммы фактически причине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нного вреда компонентам окружающей среды.</w:t>
      </w:r>
    </w:p>
    <w:p w:rsidR="00206CD0" w:rsidRPr="00612E54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По данным Генеральной прокуратуры Российской Федерации, указанным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в письме Генеральной прокуратуры от 17.02.2023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№ 75-02-2023, в 2022 году прокурорами в Республиках Бурятия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и 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Саха (Якутия),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Забайкальском, Камчатском, Красноярском, Приморском, Хабаровском краях, Амурской, Иркутской, Магаданской, Новосибирской, Свердловской, Челябинской областях, Еврейской автономной области, Чукотском автономном округе по результатам проверки 479 золотодобывающих организаций (6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30 лицензий) выявлено более 1,2 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тыс. нарушений природоохранного законодательства, 537 лиц</w:t>
      </w:r>
      <w:proofErr w:type="gramEnd"/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 привлечен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 к административной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и дисциплинарной ответственности, в суды направлено 47 исковых заявлений,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по материалам прокуроров сл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едственными органами возбуждено 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13 уголовных дел.</w:t>
      </w:r>
    </w:p>
    <w:p w:rsidR="00206CD0" w:rsidRPr="00FC4073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>Имеющиеся риски причинения вре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да компонентам окружающей среды при ведении золотодобычи</w:t>
      </w:r>
      <w:r w:rsidRPr="00612E54">
        <w:rPr>
          <w:rFonts w:ascii="Times New Roman" w:hAnsi="Times New Roman"/>
          <w:sz w:val="28"/>
          <w:szCs w:val="28"/>
          <w:lang w:val="ru-RU" w:eastAsia="ru-RU" w:bidi="ar-SA"/>
        </w:rPr>
        <w:t xml:space="preserve"> требуют пересмотра общих подходов к категоризации риска данных объектов, предусматривающего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исходить </w:t>
      </w:r>
      <w:r w:rsidRPr="00FC4073">
        <w:rPr>
          <w:rFonts w:ascii="Times New Roman" w:hAnsi="Times New Roman"/>
          <w:sz w:val="28"/>
          <w:szCs w:val="28"/>
          <w:lang w:val="ru-RU" w:eastAsia="ru-RU" w:bidi="ar-SA"/>
        </w:rPr>
        <w:t xml:space="preserve">не только из вида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деятельности, </w:t>
      </w:r>
      <w:r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но</w:t>
      </w:r>
      <w:r w:rsidRPr="00FC4073">
        <w:rPr>
          <w:rFonts w:ascii="Times New Roman" w:hAnsi="Times New Roman"/>
          <w:sz w:val="28"/>
          <w:szCs w:val="28"/>
          <w:lang w:val="ru-RU" w:eastAsia="ru-RU" w:bidi="ar-SA"/>
        </w:rPr>
        <w:t xml:space="preserve"> и из аспектов зна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чительности негативного 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влияния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как на компоненты </w:t>
      </w:r>
      <w:r w:rsidRPr="00FC4073">
        <w:rPr>
          <w:rFonts w:ascii="Times New Roman" w:hAnsi="Times New Roman"/>
          <w:sz w:val="28"/>
          <w:szCs w:val="28"/>
          <w:lang w:val="ru-RU" w:eastAsia="ru-RU" w:bidi="ar-SA"/>
        </w:rPr>
        <w:t>окружающей среды, так и на социальную инфраструктуру.</w:t>
      </w:r>
    </w:p>
    <w:p w:rsidR="00206CD0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Принятие и реализация проекта постановления не потребуют дополнительных расходов федерального бюджета, а также не приведут к потерям доходов бюджетов бюджетной системы Российской Федерации.</w:t>
      </w:r>
    </w:p>
    <w:p w:rsidR="00206CD0" w:rsidRPr="00FC4073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C4073">
        <w:rPr>
          <w:rFonts w:ascii="Times New Roman" w:hAnsi="Times New Roman"/>
          <w:sz w:val="28"/>
          <w:szCs w:val="28"/>
          <w:lang w:val="ru-RU" w:eastAsia="ru-RU" w:bidi="ar-SA"/>
        </w:rPr>
        <w:t xml:space="preserve">Полномочия, связанные с реализацией проекта постановления, будут осуществляться Федеральной службой по надзору в сфере природопользования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FC4073">
        <w:rPr>
          <w:rFonts w:ascii="Times New Roman" w:hAnsi="Times New Roman"/>
          <w:sz w:val="28"/>
          <w:szCs w:val="28"/>
          <w:lang w:val="ru-RU" w:eastAsia="ru-RU" w:bidi="ar-SA"/>
        </w:rPr>
        <w:t>в пределах, установленных Правительством Российской Федерации предельной численности работников Росприроднадзора, а также бюджетных ассигнований, предусмотренных в федеральном бюджете на руководство и управление в сфере установленных функций.</w:t>
      </w:r>
    </w:p>
    <w:p w:rsidR="00206CD0" w:rsidRPr="00FC4073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C4073">
        <w:rPr>
          <w:rFonts w:ascii="Times New Roman" w:hAnsi="Times New Roman"/>
          <w:sz w:val="28"/>
          <w:szCs w:val="28"/>
          <w:lang w:val="ru-RU" w:eastAsia="ru-RU" w:bidi="ar-SA"/>
        </w:rPr>
        <w:t>Проект постановления разработан не в рамках реализации государственных программ и не повлияет на индикаторы государственных программ Российской Федерации и их результаты.</w:t>
      </w:r>
    </w:p>
    <w:p w:rsidR="00206CD0" w:rsidRPr="00FC4073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C4073">
        <w:rPr>
          <w:rFonts w:ascii="Times New Roman" w:hAnsi="Times New Roman"/>
          <w:sz w:val="28"/>
          <w:szCs w:val="28"/>
          <w:lang w:val="ru-RU" w:eastAsia="ru-RU" w:bidi="ar-SA"/>
        </w:rPr>
        <w:t xml:space="preserve">Проект постановления соответствует положениям Договора </w:t>
      </w:r>
      <w:r w:rsidRPr="00FC4073">
        <w:rPr>
          <w:rFonts w:ascii="Times New Roman" w:hAnsi="Times New Roman"/>
          <w:sz w:val="28"/>
          <w:szCs w:val="28"/>
          <w:lang w:val="ru-RU" w:eastAsia="ru-RU" w:bidi="ar-SA"/>
        </w:rPr>
        <w:br/>
        <w:t>о Евразийском экономическом союзе, а также положениям иных международных договоров Российской Федерации.</w:t>
      </w:r>
    </w:p>
    <w:p w:rsidR="00206CD0" w:rsidRPr="00FC4073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C4073">
        <w:rPr>
          <w:rFonts w:ascii="Times New Roman" w:hAnsi="Times New Roman"/>
          <w:sz w:val="28"/>
          <w:szCs w:val="28"/>
          <w:lang w:val="ru-RU" w:eastAsia="ru-RU" w:bidi="ar-SA"/>
        </w:rPr>
        <w:t>Принятие проекта постановления не повлечёт за собой негативных социальных, экономических и иных последствий, в том числе для субъектов предпринимательской и иной экономической деятельности.</w:t>
      </w:r>
    </w:p>
    <w:p w:rsidR="00206CD0" w:rsidRPr="00FC4073" w:rsidRDefault="00206CD0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C4073">
        <w:rPr>
          <w:rFonts w:ascii="Times New Roman" w:hAnsi="Times New Roman"/>
          <w:sz w:val="28"/>
          <w:szCs w:val="28"/>
          <w:lang w:val="ru-RU" w:eastAsia="ru-RU" w:bidi="ar-SA"/>
        </w:rPr>
        <w:t xml:space="preserve">Проектом постановления не вводятся дополнительные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FC4073">
        <w:rPr>
          <w:rFonts w:ascii="Times New Roman" w:hAnsi="Times New Roman"/>
          <w:sz w:val="28"/>
          <w:szCs w:val="28"/>
          <w:lang w:val="ru-RU" w:eastAsia="ru-RU" w:bidi="ar-SA"/>
        </w:rPr>
        <w:t>об административных правонарушениях, а также не вводятся дополнительные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2F330C" w:rsidRPr="00FC4073" w:rsidRDefault="002F330C" w:rsidP="00206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sectPr w:rsidR="002F330C" w:rsidRPr="00FC4073" w:rsidSect="00F00246">
      <w:headerReference w:type="default" r:id="rId9"/>
      <w:footerReference w:type="first" r:id="rId10"/>
      <w:pgSz w:w="11906" w:h="16838"/>
      <w:pgMar w:top="567" w:right="566" w:bottom="993" w:left="1134" w:header="709" w:footer="1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D4" w:rsidRDefault="005606D4">
      <w:r>
        <w:separator/>
      </w:r>
    </w:p>
  </w:endnote>
  <w:endnote w:type="continuationSeparator" w:id="0">
    <w:p w:rsidR="005606D4" w:rsidRDefault="0056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616" w:rsidRPr="00A7109E" w:rsidRDefault="00811616" w:rsidP="00521767">
    <w:pPr>
      <w:pStyle w:val="a7"/>
      <w:spacing w:after="0" w:line="240" w:lineRule="exact"/>
      <w:ind w:left="-567"/>
      <w:rPr>
        <w:rFonts w:ascii="Times New Roman" w:hAnsi="Times New Roman"/>
      </w:rPr>
    </w:pPr>
    <w:r>
      <w:rPr>
        <w:rFonts w:ascii="Times New Roman" w:hAnsi="Times New Roman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D4" w:rsidRDefault="005606D4">
      <w:r>
        <w:separator/>
      </w:r>
    </w:p>
  </w:footnote>
  <w:footnote w:type="continuationSeparator" w:id="0">
    <w:p w:rsidR="005606D4" w:rsidRDefault="00560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616" w:rsidRPr="00454494" w:rsidRDefault="00811616">
    <w:pPr>
      <w:pStyle w:val="a5"/>
      <w:jc w:val="center"/>
      <w:rPr>
        <w:rFonts w:ascii="Times New Roman" w:hAnsi="Times New Roman"/>
      </w:rPr>
    </w:pPr>
    <w:r w:rsidRPr="00454494">
      <w:rPr>
        <w:rFonts w:ascii="Times New Roman" w:hAnsi="Times New Roman"/>
      </w:rPr>
      <w:fldChar w:fldCharType="begin"/>
    </w:r>
    <w:r w:rsidRPr="00454494">
      <w:rPr>
        <w:rFonts w:ascii="Times New Roman" w:hAnsi="Times New Roman"/>
      </w:rPr>
      <w:instrText xml:space="preserve"> PAGE   \* MERGEFORMAT </w:instrText>
    </w:r>
    <w:r w:rsidRPr="00454494">
      <w:rPr>
        <w:rFonts w:ascii="Times New Roman" w:hAnsi="Times New Roman"/>
      </w:rPr>
      <w:fldChar w:fldCharType="separate"/>
    </w:r>
    <w:r w:rsidR="00DB3083">
      <w:rPr>
        <w:rFonts w:ascii="Times New Roman" w:hAnsi="Times New Roman"/>
        <w:noProof/>
      </w:rPr>
      <w:t>2</w:t>
    </w:r>
    <w:r w:rsidRPr="00454494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1FA2"/>
    <w:multiLevelType w:val="singleLevel"/>
    <w:tmpl w:val="91260D0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>
    <w:nsid w:val="17776CFA"/>
    <w:multiLevelType w:val="singleLevel"/>
    <w:tmpl w:val="0A06FD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0A4F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3250B2F"/>
    <w:multiLevelType w:val="singleLevel"/>
    <w:tmpl w:val="29CAA7E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904A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DB15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1EB33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E31E2E"/>
    <w:multiLevelType w:val="multilevel"/>
    <w:tmpl w:val="E4E48D2C"/>
    <w:lvl w:ilvl="0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3E686398"/>
    <w:multiLevelType w:val="hybridMultilevel"/>
    <w:tmpl w:val="D22C5CBE"/>
    <w:lvl w:ilvl="0" w:tplc="E640D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A45B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2AB5948"/>
    <w:multiLevelType w:val="singleLevel"/>
    <w:tmpl w:val="29CAA7E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AF671D9"/>
    <w:multiLevelType w:val="hybridMultilevel"/>
    <w:tmpl w:val="D11C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20917"/>
    <w:multiLevelType w:val="singleLevel"/>
    <w:tmpl w:val="DDB885BE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5037970"/>
    <w:multiLevelType w:val="hybridMultilevel"/>
    <w:tmpl w:val="119AAA22"/>
    <w:lvl w:ilvl="0" w:tplc="79A2B6C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A2705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BB102C2"/>
    <w:multiLevelType w:val="hybridMultilevel"/>
    <w:tmpl w:val="1470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13"/>
  </w:num>
  <w:num w:numId="7">
    <w:abstractNumId w:val="4"/>
  </w:num>
  <w:num w:numId="8">
    <w:abstractNumId w:val="6"/>
  </w:num>
  <w:num w:numId="9">
    <w:abstractNumId w:val="3"/>
  </w:num>
  <w:num w:numId="10">
    <w:abstractNumId w:val="10"/>
  </w:num>
  <w:num w:numId="11">
    <w:abstractNumId w:val="14"/>
  </w:num>
  <w:num w:numId="12">
    <w:abstractNumId w:val="2"/>
  </w:num>
  <w:num w:numId="13">
    <w:abstractNumId w:val="5"/>
  </w:num>
  <w:num w:numId="14">
    <w:abstractNumId w:val="8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61"/>
    <w:rsid w:val="000005D4"/>
    <w:rsid w:val="00000C08"/>
    <w:rsid w:val="00005BBC"/>
    <w:rsid w:val="000122C0"/>
    <w:rsid w:val="00013F48"/>
    <w:rsid w:val="00014309"/>
    <w:rsid w:val="00017AE5"/>
    <w:rsid w:val="00020549"/>
    <w:rsid w:val="00024BFD"/>
    <w:rsid w:val="00031025"/>
    <w:rsid w:val="00034B94"/>
    <w:rsid w:val="00045CA8"/>
    <w:rsid w:val="000504C7"/>
    <w:rsid w:val="00052F37"/>
    <w:rsid w:val="0005502E"/>
    <w:rsid w:val="00056927"/>
    <w:rsid w:val="00062B44"/>
    <w:rsid w:val="0006723B"/>
    <w:rsid w:val="000727F1"/>
    <w:rsid w:val="00086574"/>
    <w:rsid w:val="00093ABA"/>
    <w:rsid w:val="00096191"/>
    <w:rsid w:val="000A435A"/>
    <w:rsid w:val="000A498A"/>
    <w:rsid w:val="000A7DF1"/>
    <w:rsid w:val="000B453A"/>
    <w:rsid w:val="000C6F6B"/>
    <w:rsid w:val="000C7E45"/>
    <w:rsid w:val="000D46E5"/>
    <w:rsid w:val="000E1626"/>
    <w:rsid w:val="000E3A60"/>
    <w:rsid w:val="000E69D0"/>
    <w:rsid w:val="000F0D5F"/>
    <w:rsid w:val="000F1BE3"/>
    <w:rsid w:val="000F1C21"/>
    <w:rsid w:val="00105432"/>
    <w:rsid w:val="00105636"/>
    <w:rsid w:val="00106150"/>
    <w:rsid w:val="0011577E"/>
    <w:rsid w:val="0011615F"/>
    <w:rsid w:val="00117E5F"/>
    <w:rsid w:val="001212D9"/>
    <w:rsid w:val="00122D40"/>
    <w:rsid w:val="00124846"/>
    <w:rsid w:val="00127DB3"/>
    <w:rsid w:val="00130266"/>
    <w:rsid w:val="001319C5"/>
    <w:rsid w:val="00132247"/>
    <w:rsid w:val="00134C4C"/>
    <w:rsid w:val="001436AA"/>
    <w:rsid w:val="0014386A"/>
    <w:rsid w:val="00152BCC"/>
    <w:rsid w:val="00156A98"/>
    <w:rsid w:val="00160FDD"/>
    <w:rsid w:val="001675A2"/>
    <w:rsid w:val="0016797D"/>
    <w:rsid w:val="001707CD"/>
    <w:rsid w:val="001767B1"/>
    <w:rsid w:val="00184538"/>
    <w:rsid w:val="0018526D"/>
    <w:rsid w:val="00186928"/>
    <w:rsid w:val="001871FE"/>
    <w:rsid w:val="00190D41"/>
    <w:rsid w:val="001917E0"/>
    <w:rsid w:val="001933A3"/>
    <w:rsid w:val="001959AF"/>
    <w:rsid w:val="001A3200"/>
    <w:rsid w:val="001A63BE"/>
    <w:rsid w:val="001A65CE"/>
    <w:rsid w:val="001B04DC"/>
    <w:rsid w:val="001B05D8"/>
    <w:rsid w:val="001B631B"/>
    <w:rsid w:val="001C271C"/>
    <w:rsid w:val="001D4725"/>
    <w:rsid w:val="001E0586"/>
    <w:rsid w:val="001F30F9"/>
    <w:rsid w:val="001F5AE4"/>
    <w:rsid w:val="001F6D50"/>
    <w:rsid w:val="00200ACC"/>
    <w:rsid w:val="0020158C"/>
    <w:rsid w:val="00206531"/>
    <w:rsid w:val="00206CD0"/>
    <w:rsid w:val="002153A7"/>
    <w:rsid w:val="00217227"/>
    <w:rsid w:val="0022058E"/>
    <w:rsid w:val="00223A1D"/>
    <w:rsid w:val="002308D0"/>
    <w:rsid w:val="00236CD1"/>
    <w:rsid w:val="00245FF7"/>
    <w:rsid w:val="0024653D"/>
    <w:rsid w:val="00251F6C"/>
    <w:rsid w:val="00254E04"/>
    <w:rsid w:val="00255CAD"/>
    <w:rsid w:val="00257067"/>
    <w:rsid w:val="00262E1D"/>
    <w:rsid w:val="00265F47"/>
    <w:rsid w:val="00267B9D"/>
    <w:rsid w:val="002718FD"/>
    <w:rsid w:val="0027291A"/>
    <w:rsid w:val="002745CD"/>
    <w:rsid w:val="00292989"/>
    <w:rsid w:val="00292DCE"/>
    <w:rsid w:val="00294FAD"/>
    <w:rsid w:val="002A16C3"/>
    <w:rsid w:val="002A3D7C"/>
    <w:rsid w:val="002A64D3"/>
    <w:rsid w:val="002B5CAA"/>
    <w:rsid w:val="002D1050"/>
    <w:rsid w:val="002D1178"/>
    <w:rsid w:val="002D254F"/>
    <w:rsid w:val="002D36F9"/>
    <w:rsid w:val="002D679C"/>
    <w:rsid w:val="002D6EAF"/>
    <w:rsid w:val="002D7A26"/>
    <w:rsid w:val="002F330C"/>
    <w:rsid w:val="002F41FF"/>
    <w:rsid w:val="00301FB6"/>
    <w:rsid w:val="0030666F"/>
    <w:rsid w:val="00310100"/>
    <w:rsid w:val="00314293"/>
    <w:rsid w:val="003204DB"/>
    <w:rsid w:val="00322739"/>
    <w:rsid w:val="00323342"/>
    <w:rsid w:val="00323E7D"/>
    <w:rsid w:val="003443B1"/>
    <w:rsid w:val="00345DE6"/>
    <w:rsid w:val="00351699"/>
    <w:rsid w:val="00361250"/>
    <w:rsid w:val="003679C8"/>
    <w:rsid w:val="003749E0"/>
    <w:rsid w:val="0037700E"/>
    <w:rsid w:val="00383F78"/>
    <w:rsid w:val="00387386"/>
    <w:rsid w:val="00392D41"/>
    <w:rsid w:val="00396646"/>
    <w:rsid w:val="003A6EBA"/>
    <w:rsid w:val="003A70C4"/>
    <w:rsid w:val="003B21D4"/>
    <w:rsid w:val="003B2EB0"/>
    <w:rsid w:val="003B2FFE"/>
    <w:rsid w:val="003C7883"/>
    <w:rsid w:val="003D29A2"/>
    <w:rsid w:val="003D2A90"/>
    <w:rsid w:val="003E1A4D"/>
    <w:rsid w:val="003F72F3"/>
    <w:rsid w:val="004057CB"/>
    <w:rsid w:val="004103F3"/>
    <w:rsid w:val="00411151"/>
    <w:rsid w:val="00411D2F"/>
    <w:rsid w:val="00421788"/>
    <w:rsid w:val="00422CAB"/>
    <w:rsid w:val="00432BF2"/>
    <w:rsid w:val="0043364B"/>
    <w:rsid w:val="00444003"/>
    <w:rsid w:val="00453E72"/>
    <w:rsid w:val="00454494"/>
    <w:rsid w:val="00456911"/>
    <w:rsid w:val="00456BD5"/>
    <w:rsid w:val="00464C48"/>
    <w:rsid w:val="00465C1B"/>
    <w:rsid w:val="00472C2F"/>
    <w:rsid w:val="00472D8B"/>
    <w:rsid w:val="00475A59"/>
    <w:rsid w:val="004807DF"/>
    <w:rsid w:val="00482F8E"/>
    <w:rsid w:val="00496C8C"/>
    <w:rsid w:val="004B6C0C"/>
    <w:rsid w:val="004D2603"/>
    <w:rsid w:val="004D4B38"/>
    <w:rsid w:val="004D5A35"/>
    <w:rsid w:val="004E41AB"/>
    <w:rsid w:val="004E520D"/>
    <w:rsid w:val="004E53C4"/>
    <w:rsid w:val="004F0221"/>
    <w:rsid w:val="004F41A8"/>
    <w:rsid w:val="005051C0"/>
    <w:rsid w:val="00512FA8"/>
    <w:rsid w:val="0051397D"/>
    <w:rsid w:val="00521767"/>
    <w:rsid w:val="00523C6A"/>
    <w:rsid w:val="00524C8E"/>
    <w:rsid w:val="005265A3"/>
    <w:rsid w:val="00526B96"/>
    <w:rsid w:val="0052796F"/>
    <w:rsid w:val="00541720"/>
    <w:rsid w:val="00543E23"/>
    <w:rsid w:val="00550EBD"/>
    <w:rsid w:val="00554EE4"/>
    <w:rsid w:val="00560564"/>
    <w:rsid w:val="005606D4"/>
    <w:rsid w:val="00562766"/>
    <w:rsid w:val="005727EB"/>
    <w:rsid w:val="00573229"/>
    <w:rsid w:val="005766A7"/>
    <w:rsid w:val="00583EC5"/>
    <w:rsid w:val="00585E60"/>
    <w:rsid w:val="00586115"/>
    <w:rsid w:val="00587410"/>
    <w:rsid w:val="00594413"/>
    <w:rsid w:val="005A1550"/>
    <w:rsid w:val="005C0630"/>
    <w:rsid w:val="005C5D86"/>
    <w:rsid w:val="005D1D1A"/>
    <w:rsid w:val="005D5903"/>
    <w:rsid w:val="005E01BF"/>
    <w:rsid w:val="005E6AD4"/>
    <w:rsid w:val="005F1C6B"/>
    <w:rsid w:val="00607EB2"/>
    <w:rsid w:val="00610F4C"/>
    <w:rsid w:val="00612960"/>
    <w:rsid w:val="00612E54"/>
    <w:rsid w:val="00614EB3"/>
    <w:rsid w:val="00624A2F"/>
    <w:rsid w:val="00626706"/>
    <w:rsid w:val="00627870"/>
    <w:rsid w:val="0063058D"/>
    <w:rsid w:val="00630B9B"/>
    <w:rsid w:val="0063162D"/>
    <w:rsid w:val="00632CE8"/>
    <w:rsid w:val="00635B23"/>
    <w:rsid w:val="00636F3C"/>
    <w:rsid w:val="006405B9"/>
    <w:rsid w:val="00642F83"/>
    <w:rsid w:val="00646196"/>
    <w:rsid w:val="0064694A"/>
    <w:rsid w:val="00651400"/>
    <w:rsid w:val="00653DE6"/>
    <w:rsid w:val="00654A37"/>
    <w:rsid w:val="00664155"/>
    <w:rsid w:val="00666C61"/>
    <w:rsid w:val="00673B41"/>
    <w:rsid w:val="00676652"/>
    <w:rsid w:val="00683FB6"/>
    <w:rsid w:val="00684665"/>
    <w:rsid w:val="00687975"/>
    <w:rsid w:val="006A1E23"/>
    <w:rsid w:val="006A1E66"/>
    <w:rsid w:val="006A1F00"/>
    <w:rsid w:val="006A6489"/>
    <w:rsid w:val="006B04C5"/>
    <w:rsid w:val="006D3C83"/>
    <w:rsid w:val="006D5323"/>
    <w:rsid w:val="006E435F"/>
    <w:rsid w:val="006F288F"/>
    <w:rsid w:val="00701E4E"/>
    <w:rsid w:val="0070274E"/>
    <w:rsid w:val="00705A2C"/>
    <w:rsid w:val="007071E2"/>
    <w:rsid w:val="007132AA"/>
    <w:rsid w:val="00720626"/>
    <w:rsid w:val="0073624F"/>
    <w:rsid w:val="00736532"/>
    <w:rsid w:val="00740328"/>
    <w:rsid w:val="00740C07"/>
    <w:rsid w:val="0074179E"/>
    <w:rsid w:val="00742372"/>
    <w:rsid w:val="00744CF8"/>
    <w:rsid w:val="007479DD"/>
    <w:rsid w:val="00747B75"/>
    <w:rsid w:val="00750F7C"/>
    <w:rsid w:val="007643A0"/>
    <w:rsid w:val="00777312"/>
    <w:rsid w:val="00780EBE"/>
    <w:rsid w:val="0078511F"/>
    <w:rsid w:val="00790B84"/>
    <w:rsid w:val="007912ED"/>
    <w:rsid w:val="007A0B02"/>
    <w:rsid w:val="007A54B8"/>
    <w:rsid w:val="007A79A4"/>
    <w:rsid w:val="007B6739"/>
    <w:rsid w:val="007C325A"/>
    <w:rsid w:val="007C51AF"/>
    <w:rsid w:val="007D1E7D"/>
    <w:rsid w:val="007D5A3A"/>
    <w:rsid w:val="007E2287"/>
    <w:rsid w:val="007E42BF"/>
    <w:rsid w:val="007E60E1"/>
    <w:rsid w:val="007F261B"/>
    <w:rsid w:val="007F41F2"/>
    <w:rsid w:val="007F75AB"/>
    <w:rsid w:val="0080080E"/>
    <w:rsid w:val="0080231D"/>
    <w:rsid w:val="00806309"/>
    <w:rsid w:val="00811616"/>
    <w:rsid w:val="00812E46"/>
    <w:rsid w:val="00817AD1"/>
    <w:rsid w:val="0082366B"/>
    <w:rsid w:val="00825D99"/>
    <w:rsid w:val="00826C56"/>
    <w:rsid w:val="00827B5D"/>
    <w:rsid w:val="00852D56"/>
    <w:rsid w:val="00856AE1"/>
    <w:rsid w:val="008664AB"/>
    <w:rsid w:val="008710A2"/>
    <w:rsid w:val="0087115B"/>
    <w:rsid w:val="00875AED"/>
    <w:rsid w:val="00875FBB"/>
    <w:rsid w:val="008839AB"/>
    <w:rsid w:val="008960C2"/>
    <w:rsid w:val="008A7972"/>
    <w:rsid w:val="008B6E2E"/>
    <w:rsid w:val="008C0DF7"/>
    <w:rsid w:val="008C449F"/>
    <w:rsid w:val="008C64CC"/>
    <w:rsid w:val="008C69A2"/>
    <w:rsid w:val="008D7CFF"/>
    <w:rsid w:val="008E1B54"/>
    <w:rsid w:val="008E2AAF"/>
    <w:rsid w:val="008E32B3"/>
    <w:rsid w:val="008E4BEE"/>
    <w:rsid w:val="008E5BC6"/>
    <w:rsid w:val="008F4AD8"/>
    <w:rsid w:val="008F6CB3"/>
    <w:rsid w:val="00912B54"/>
    <w:rsid w:val="00914C60"/>
    <w:rsid w:val="009155BC"/>
    <w:rsid w:val="00923225"/>
    <w:rsid w:val="009526DC"/>
    <w:rsid w:val="0095337D"/>
    <w:rsid w:val="00961728"/>
    <w:rsid w:val="00963C5E"/>
    <w:rsid w:val="009704D0"/>
    <w:rsid w:val="00970AFD"/>
    <w:rsid w:val="00974A67"/>
    <w:rsid w:val="0098633C"/>
    <w:rsid w:val="00995C01"/>
    <w:rsid w:val="009976B4"/>
    <w:rsid w:val="009A06A1"/>
    <w:rsid w:val="009A3548"/>
    <w:rsid w:val="009A4D5B"/>
    <w:rsid w:val="009A6436"/>
    <w:rsid w:val="009A70FE"/>
    <w:rsid w:val="009A7145"/>
    <w:rsid w:val="009B73DD"/>
    <w:rsid w:val="009C5F48"/>
    <w:rsid w:val="009D0506"/>
    <w:rsid w:val="009D2AC1"/>
    <w:rsid w:val="009D7576"/>
    <w:rsid w:val="009E0690"/>
    <w:rsid w:val="009E6FF0"/>
    <w:rsid w:val="009F00CC"/>
    <w:rsid w:val="009F5DF6"/>
    <w:rsid w:val="00A019B4"/>
    <w:rsid w:val="00A0305F"/>
    <w:rsid w:val="00A0597E"/>
    <w:rsid w:val="00A148DD"/>
    <w:rsid w:val="00A1603D"/>
    <w:rsid w:val="00A1671B"/>
    <w:rsid w:val="00A24E73"/>
    <w:rsid w:val="00A26458"/>
    <w:rsid w:val="00A27E66"/>
    <w:rsid w:val="00A33EFF"/>
    <w:rsid w:val="00A400B4"/>
    <w:rsid w:val="00A42F7C"/>
    <w:rsid w:val="00A4462F"/>
    <w:rsid w:val="00A50CB7"/>
    <w:rsid w:val="00A56F72"/>
    <w:rsid w:val="00A6743B"/>
    <w:rsid w:val="00A6762A"/>
    <w:rsid w:val="00A7109E"/>
    <w:rsid w:val="00A71C8E"/>
    <w:rsid w:val="00A76515"/>
    <w:rsid w:val="00A81E0B"/>
    <w:rsid w:val="00AA5C4D"/>
    <w:rsid w:val="00AA7B41"/>
    <w:rsid w:val="00AB0FB8"/>
    <w:rsid w:val="00AB6C74"/>
    <w:rsid w:val="00AC77C9"/>
    <w:rsid w:val="00AD4D85"/>
    <w:rsid w:val="00AD61CE"/>
    <w:rsid w:val="00AD6493"/>
    <w:rsid w:val="00AD7FF4"/>
    <w:rsid w:val="00AE2655"/>
    <w:rsid w:val="00AE44EB"/>
    <w:rsid w:val="00AE62CD"/>
    <w:rsid w:val="00AF0C78"/>
    <w:rsid w:val="00AF504B"/>
    <w:rsid w:val="00B1201C"/>
    <w:rsid w:val="00B1369B"/>
    <w:rsid w:val="00B22A55"/>
    <w:rsid w:val="00B2783D"/>
    <w:rsid w:val="00B300FD"/>
    <w:rsid w:val="00B31B41"/>
    <w:rsid w:val="00B32543"/>
    <w:rsid w:val="00B33EBC"/>
    <w:rsid w:val="00B35795"/>
    <w:rsid w:val="00B46580"/>
    <w:rsid w:val="00B506BA"/>
    <w:rsid w:val="00B519A8"/>
    <w:rsid w:val="00B62859"/>
    <w:rsid w:val="00B6285A"/>
    <w:rsid w:val="00B631D5"/>
    <w:rsid w:val="00B632A7"/>
    <w:rsid w:val="00B6387A"/>
    <w:rsid w:val="00B6702C"/>
    <w:rsid w:val="00B67AF5"/>
    <w:rsid w:val="00B7438D"/>
    <w:rsid w:val="00B74B18"/>
    <w:rsid w:val="00B8018B"/>
    <w:rsid w:val="00B83799"/>
    <w:rsid w:val="00B84129"/>
    <w:rsid w:val="00B84E65"/>
    <w:rsid w:val="00B85B87"/>
    <w:rsid w:val="00B861A6"/>
    <w:rsid w:val="00B9480B"/>
    <w:rsid w:val="00BA061E"/>
    <w:rsid w:val="00BB103F"/>
    <w:rsid w:val="00BB121D"/>
    <w:rsid w:val="00BB4033"/>
    <w:rsid w:val="00BB6937"/>
    <w:rsid w:val="00BB725F"/>
    <w:rsid w:val="00BC02FD"/>
    <w:rsid w:val="00BC0E9D"/>
    <w:rsid w:val="00BC4BBF"/>
    <w:rsid w:val="00BC739A"/>
    <w:rsid w:val="00BD26A8"/>
    <w:rsid w:val="00BD3502"/>
    <w:rsid w:val="00BD79BC"/>
    <w:rsid w:val="00BD7D58"/>
    <w:rsid w:val="00BE23BE"/>
    <w:rsid w:val="00BE2870"/>
    <w:rsid w:val="00BF655B"/>
    <w:rsid w:val="00C06F9D"/>
    <w:rsid w:val="00C15B4D"/>
    <w:rsid w:val="00C1612F"/>
    <w:rsid w:val="00C22C33"/>
    <w:rsid w:val="00C265F6"/>
    <w:rsid w:val="00C33F14"/>
    <w:rsid w:val="00C40D38"/>
    <w:rsid w:val="00C42CE8"/>
    <w:rsid w:val="00C533AB"/>
    <w:rsid w:val="00C53938"/>
    <w:rsid w:val="00C57382"/>
    <w:rsid w:val="00C63E69"/>
    <w:rsid w:val="00C64725"/>
    <w:rsid w:val="00C85811"/>
    <w:rsid w:val="00CA2B11"/>
    <w:rsid w:val="00CB19AB"/>
    <w:rsid w:val="00CB33C7"/>
    <w:rsid w:val="00CB58A0"/>
    <w:rsid w:val="00CB6592"/>
    <w:rsid w:val="00CB7222"/>
    <w:rsid w:val="00CC1536"/>
    <w:rsid w:val="00CC28D7"/>
    <w:rsid w:val="00CC3563"/>
    <w:rsid w:val="00CC3756"/>
    <w:rsid w:val="00CD1398"/>
    <w:rsid w:val="00CD215B"/>
    <w:rsid w:val="00CE5F2E"/>
    <w:rsid w:val="00CE73A4"/>
    <w:rsid w:val="00CF052B"/>
    <w:rsid w:val="00CF18A0"/>
    <w:rsid w:val="00CF5506"/>
    <w:rsid w:val="00D01CC9"/>
    <w:rsid w:val="00D115E0"/>
    <w:rsid w:val="00D126FE"/>
    <w:rsid w:val="00D22167"/>
    <w:rsid w:val="00D24CBC"/>
    <w:rsid w:val="00D33D42"/>
    <w:rsid w:val="00D46D85"/>
    <w:rsid w:val="00D51894"/>
    <w:rsid w:val="00D5469A"/>
    <w:rsid w:val="00D626BC"/>
    <w:rsid w:val="00D67DA5"/>
    <w:rsid w:val="00D70013"/>
    <w:rsid w:val="00D8147B"/>
    <w:rsid w:val="00D849BF"/>
    <w:rsid w:val="00D858B6"/>
    <w:rsid w:val="00D90E4F"/>
    <w:rsid w:val="00DA27CC"/>
    <w:rsid w:val="00DA5696"/>
    <w:rsid w:val="00DB1F74"/>
    <w:rsid w:val="00DB3083"/>
    <w:rsid w:val="00DB625C"/>
    <w:rsid w:val="00DC6B2C"/>
    <w:rsid w:val="00DD52C6"/>
    <w:rsid w:val="00DD7B76"/>
    <w:rsid w:val="00DE105B"/>
    <w:rsid w:val="00DE599C"/>
    <w:rsid w:val="00DE5DE3"/>
    <w:rsid w:val="00DF0DF6"/>
    <w:rsid w:val="00DF3A31"/>
    <w:rsid w:val="00DF5B11"/>
    <w:rsid w:val="00DF6F71"/>
    <w:rsid w:val="00E02B8B"/>
    <w:rsid w:val="00E2062E"/>
    <w:rsid w:val="00E21D27"/>
    <w:rsid w:val="00E2248B"/>
    <w:rsid w:val="00E252AA"/>
    <w:rsid w:val="00E278C6"/>
    <w:rsid w:val="00E33851"/>
    <w:rsid w:val="00E352DC"/>
    <w:rsid w:val="00E3588A"/>
    <w:rsid w:val="00E40A9D"/>
    <w:rsid w:val="00E44719"/>
    <w:rsid w:val="00E474EC"/>
    <w:rsid w:val="00E55448"/>
    <w:rsid w:val="00E61CAD"/>
    <w:rsid w:val="00E63A8F"/>
    <w:rsid w:val="00E640F3"/>
    <w:rsid w:val="00E705B7"/>
    <w:rsid w:val="00E71F0B"/>
    <w:rsid w:val="00E72879"/>
    <w:rsid w:val="00E73477"/>
    <w:rsid w:val="00E74667"/>
    <w:rsid w:val="00E74848"/>
    <w:rsid w:val="00E81B2E"/>
    <w:rsid w:val="00E837AA"/>
    <w:rsid w:val="00E83BB2"/>
    <w:rsid w:val="00E8756A"/>
    <w:rsid w:val="00E93D76"/>
    <w:rsid w:val="00EA1455"/>
    <w:rsid w:val="00EA1A92"/>
    <w:rsid w:val="00EA7539"/>
    <w:rsid w:val="00EB57DD"/>
    <w:rsid w:val="00EC2A24"/>
    <w:rsid w:val="00EC4C7E"/>
    <w:rsid w:val="00EE0D2E"/>
    <w:rsid w:val="00EE5F51"/>
    <w:rsid w:val="00EF311E"/>
    <w:rsid w:val="00EF5CB1"/>
    <w:rsid w:val="00F00246"/>
    <w:rsid w:val="00F146BF"/>
    <w:rsid w:val="00F21768"/>
    <w:rsid w:val="00F43C26"/>
    <w:rsid w:val="00F43E0F"/>
    <w:rsid w:val="00F450D2"/>
    <w:rsid w:val="00F45D86"/>
    <w:rsid w:val="00F50A32"/>
    <w:rsid w:val="00F50E5E"/>
    <w:rsid w:val="00F51B8C"/>
    <w:rsid w:val="00F6428F"/>
    <w:rsid w:val="00F725A4"/>
    <w:rsid w:val="00F75C3B"/>
    <w:rsid w:val="00F77C83"/>
    <w:rsid w:val="00F90E22"/>
    <w:rsid w:val="00FA12D1"/>
    <w:rsid w:val="00FA4A69"/>
    <w:rsid w:val="00FA73D6"/>
    <w:rsid w:val="00FB3126"/>
    <w:rsid w:val="00FB6EE4"/>
    <w:rsid w:val="00FC0D58"/>
    <w:rsid w:val="00FC4073"/>
    <w:rsid w:val="00FD2B81"/>
    <w:rsid w:val="00FD482C"/>
    <w:rsid w:val="00FD6E02"/>
    <w:rsid w:val="00FE1FA9"/>
    <w:rsid w:val="00FE5276"/>
    <w:rsid w:val="00FE6ABD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D2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450D2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450D2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0D2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F450D2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50D2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50D2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F450D2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50D2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50D2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50D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rsid w:val="00F450D2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F450D2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rsid w:val="00F450D2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F450D2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F450D2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rsid w:val="00F450D2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F450D2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450D2"/>
    <w:rPr>
      <w:rFonts w:eastAsia="Times New Roman" w:cs="Times New Roman"/>
      <w:i/>
      <w:iCs/>
      <w:caps/>
      <w:spacing w:val="10"/>
      <w:sz w:val="20"/>
      <w:szCs w:val="20"/>
    </w:rPr>
  </w:style>
  <w:style w:type="paragraph" w:customStyle="1" w:styleId="ConsPlusNormal">
    <w:name w:val="ConsPlusNormal"/>
    <w:rsid w:val="00666C61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666C61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uiPriority w:val="99"/>
    <w:rsid w:val="00666C61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66C61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ConsPlusDocList">
    <w:name w:val="ConsPlusDocList"/>
    <w:uiPriority w:val="99"/>
    <w:rsid w:val="00666C61"/>
    <w:pPr>
      <w:widowControl w:val="0"/>
      <w:autoSpaceDE w:val="0"/>
      <w:autoSpaceDN w:val="0"/>
      <w:adjustRightInd w:val="0"/>
      <w:spacing w:after="200" w:line="276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66C61"/>
    <w:pPr>
      <w:widowControl w:val="0"/>
      <w:autoSpaceDE w:val="0"/>
      <w:autoSpaceDN w:val="0"/>
      <w:adjustRightInd w:val="0"/>
      <w:spacing w:after="200" w:line="276" w:lineRule="auto"/>
    </w:pPr>
    <w:rPr>
      <w:rFonts w:ascii="Tahoma" w:hAnsi="Tahoma" w:cs="Tahoma"/>
      <w:sz w:val="22"/>
      <w:szCs w:val="22"/>
    </w:rPr>
  </w:style>
  <w:style w:type="paragraph" w:customStyle="1" w:styleId="ConsPlusJurTerm">
    <w:name w:val="ConsPlusJurTerm"/>
    <w:uiPriority w:val="99"/>
    <w:rsid w:val="00666C61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66C61"/>
    <w:rPr>
      <w:rFonts w:ascii="Tahoma" w:hAnsi="Tahoma" w:cs="Tahoma"/>
      <w:sz w:val="16"/>
      <w:szCs w:val="16"/>
      <w:lang w:eastAsia="x-none"/>
    </w:rPr>
  </w:style>
  <w:style w:type="character" w:customStyle="1" w:styleId="a4">
    <w:name w:val="Текст выноски Знак"/>
    <w:link w:val="a3"/>
    <w:uiPriority w:val="99"/>
    <w:semiHidden/>
    <w:rsid w:val="00666C61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aaieiaie1">
    <w:name w:val="caaieiaie 1"/>
    <w:basedOn w:val="Iauiue"/>
    <w:next w:val="Iauiue"/>
    <w:rsid w:val="00666C61"/>
    <w:pPr>
      <w:keepNext/>
      <w:spacing w:line="240" w:lineRule="exact"/>
    </w:pPr>
    <w:rPr>
      <w:sz w:val="28"/>
    </w:rPr>
  </w:style>
  <w:style w:type="paragraph" w:customStyle="1" w:styleId="Iauiue">
    <w:name w:val="Iau?iue"/>
    <w:rsid w:val="00666C61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Times New Roman" w:hAnsi="Times New Roman"/>
      <w:sz w:val="24"/>
      <w:szCs w:val="22"/>
    </w:rPr>
  </w:style>
  <w:style w:type="paragraph" w:customStyle="1" w:styleId="21">
    <w:name w:val="Основной текст с отступом 21"/>
    <w:basedOn w:val="Iauiue"/>
    <w:rsid w:val="00666C61"/>
    <w:pPr>
      <w:ind w:right="-5" w:firstLine="708"/>
      <w:jc w:val="both"/>
    </w:pPr>
    <w:rPr>
      <w:sz w:val="28"/>
    </w:rPr>
  </w:style>
  <w:style w:type="paragraph" w:styleId="a5">
    <w:name w:val="header"/>
    <w:basedOn w:val="a"/>
    <w:link w:val="a6"/>
    <w:unhideWhenUsed/>
    <w:rsid w:val="00666C61"/>
    <w:pPr>
      <w:tabs>
        <w:tab w:val="center" w:pos="4677"/>
        <w:tab w:val="right" w:pos="9355"/>
      </w:tabs>
    </w:pPr>
    <w:rPr>
      <w:rFonts w:ascii="Calibri" w:hAnsi="Calibri"/>
      <w:sz w:val="24"/>
      <w:szCs w:val="24"/>
      <w:lang w:eastAsia="x-none"/>
    </w:rPr>
  </w:style>
  <w:style w:type="character" w:customStyle="1" w:styleId="a6">
    <w:name w:val="Верхний колонтитул Знак"/>
    <w:link w:val="a5"/>
    <w:rsid w:val="00666C6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666C61"/>
    <w:pPr>
      <w:tabs>
        <w:tab w:val="center" w:pos="4677"/>
        <w:tab w:val="right" w:pos="9355"/>
      </w:tabs>
    </w:pPr>
    <w:rPr>
      <w:rFonts w:ascii="Calibri" w:hAnsi="Calibri"/>
      <w:sz w:val="24"/>
      <w:szCs w:val="24"/>
      <w:lang w:eastAsia="x-none"/>
    </w:rPr>
  </w:style>
  <w:style w:type="character" w:customStyle="1" w:styleId="a8">
    <w:name w:val="Нижний колонтитул Знак"/>
    <w:link w:val="a7"/>
    <w:uiPriority w:val="99"/>
    <w:rsid w:val="00666C6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9">
    <w:name w:val="Title"/>
    <w:basedOn w:val="a"/>
    <w:next w:val="a"/>
    <w:link w:val="aa"/>
    <w:uiPriority w:val="10"/>
    <w:qFormat/>
    <w:rsid w:val="00F450D2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aa">
    <w:name w:val="Название Знак"/>
    <w:link w:val="a9"/>
    <w:uiPriority w:val="10"/>
    <w:rsid w:val="00F450D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b">
    <w:name w:val="Subtitle"/>
    <w:basedOn w:val="a"/>
    <w:next w:val="a"/>
    <w:link w:val="ac"/>
    <w:uiPriority w:val="11"/>
    <w:qFormat/>
    <w:rsid w:val="00F450D2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ac">
    <w:name w:val="Подзаголовок Знак"/>
    <w:link w:val="ab"/>
    <w:uiPriority w:val="11"/>
    <w:rsid w:val="00F450D2"/>
    <w:rPr>
      <w:rFonts w:eastAsia="Times New Roman" w:cs="Times New Roman"/>
      <w:caps/>
      <w:spacing w:val="20"/>
      <w:sz w:val="18"/>
      <w:szCs w:val="18"/>
    </w:rPr>
  </w:style>
  <w:style w:type="character" w:styleId="ad">
    <w:name w:val="Strong"/>
    <w:uiPriority w:val="22"/>
    <w:qFormat/>
    <w:rsid w:val="00F450D2"/>
    <w:rPr>
      <w:b/>
      <w:bCs/>
      <w:color w:val="943634"/>
      <w:spacing w:val="5"/>
    </w:rPr>
  </w:style>
  <w:style w:type="character" w:styleId="ae">
    <w:name w:val="Emphasis"/>
    <w:uiPriority w:val="20"/>
    <w:qFormat/>
    <w:rsid w:val="00F450D2"/>
    <w:rPr>
      <w:caps/>
      <w:spacing w:val="5"/>
      <w:sz w:val="20"/>
      <w:szCs w:val="20"/>
    </w:rPr>
  </w:style>
  <w:style w:type="paragraph" w:styleId="af">
    <w:name w:val="No Spacing"/>
    <w:basedOn w:val="a"/>
    <w:link w:val="af0"/>
    <w:uiPriority w:val="1"/>
    <w:qFormat/>
    <w:rsid w:val="00F450D2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F450D2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F450D2"/>
    <w:rPr>
      <w:i/>
      <w:iCs/>
      <w:sz w:val="20"/>
      <w:szCs w:val="20"/>
      <w:lang w:val="x-none" w:eastAsia="x-none" w:bidi="ar-SA"/>
    </w:rPr>
  </w:style>
  <w:style w:type="character" w:customStyle="1" w:styleId="23">
    <w:name w:val="Цитата 2 Знак"/>
    <w:link w:val="22"/>
    <w:uiPriority w:val="29"/>
    <w:rsid w:val="00F450D2"/>
    <w:rPr>
      <w:rFonts w:eastAsia="Times New Roman" w:cs="Times New Roman"/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F450D2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af3">
    <w:name w:val="Выделенная цитата Знак"/>
    <w:link w:val="af2"/>
    <w:uiPriority w:val="30"/>
    <w:rsid w:val="00F450D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4">
    <w:name w:val="Subtle Emphasis"/>
    <w:uiPriority w:val="19"/>
    <w:qFormat/>
    <w:rsid w:val="00F450D2"/>
    <w:rPr>
      <w:i/>
      <w:iCs/>
    </w:rPr>
  </w:style>
  <w:style w:type="character" w:styleId="af5">
    <w:name w:val="Intense Emphasis"/>
    <w:uiPriority w:val="21"/>
    <w:qFormat/>
    <w:rsid w:val="00F450D2"/>
    <w:rPr>
      <w:i/>
      <w:iCs/>
      <w:caps/>
      <w:spacing w:val="10"/>
      <w:sz w:val="20"/>
      <w:szCs w:val="20"/>
    </w:rPr>
  </w:style>
  <w:style w:type="character" w:styleId="af6">
    <w:name w:val="Subtle Reference"/>
    <w:uiPriority w:val="31"/>
    <w:qFormat/>
    <w:rsid w:val="00F450D2"/>
    <w:rPr>
      <w:rFonts w:ascii="Calibri" w:eastAsia="Times New Roman" w:hAnsi="Calibri" w:cs="Times New Roman"/>
      <w:i/>
      <w:iCs/>
      <w:color w:val="622423"/>
    </w:rPr>
  </w:style>
  <w:style w:type="character" w:styleId="af7">
    <w:name w:val="Intense Reference"/>
    <w:uiPriority w:val="32"/>
    <w:qFormat/>
    <w:rsid w:val="00F450D2"/>
    <w:rPr>
      <w:rFonts w:ascii="Calibri" w:eastAsia="Times New Roman" w:hAnsi="Calibri" w:cs="Times New Roman"/>
      <w:b/>
      <w:bCs/>
      <w:i/>
      <w:iCs/>
      <w:color w:val="622423"/>
    </w:rPr>
  </w:style>
  <w:style w:type="character" w:styleId="af8">
    <w:name w:val="Book Title"/>
    <w:uiPriority w:val="33"/>
    <w:qFormat/>
    <w:rsid w:val="00F450D2"/>
    <w:rPr>
      <w:caps/>
      <w:color w:val="622423"/>
      <w:spacing w:val="5"/>
      <w:u w:color="622423"/>
    </w:rPr>
  </w:style>
  <w:style w:type="paragraph" w:styleId="af9">
    <w:name w:val="TOC Heading"/>
    <w:basedOn w:val="1"/>
    <w:next w:val="a"/>
    <w:uiPriority w:val="39"/>
    <w:semiHidden/>
    <w:unhideWhenUsed/>
    <w:qFormat/>
    <w:rsid w:val="00F450D2"/>
    <w:pPr>
      <w:outlineLvl w:val="9"/>
    </w:pPr>
  </w:style>
  <w:style w:type="paragraph" w:customStyle="1" w:styleId="31">
    <w:name w:val="Основной текст с отступом 31"/>
    <w:basedOn w:val="Iauiue"/>
    <w:rsid w:val="00666C61"/>
    <w:pPr>
      <w:spacing w:after="0" w:line="240" w:lineRule="auto"/>
      <w:ind w:firstLine="708"/>
      <w:jc w:val="both"/>
    </w:pPr>
    <w:rPr>
      <w:sz w:val="28"/>
      <w:szCs w:val="20"/>
    </w:rPr>
  </w:style>
  <w:style w:type="paragraph" w:customStyle="1" w:styleId="11">
    <w:name w:val="Текст1"/>
    <w:basedOn w:val="Iauiue"/>
    <w:rsid w:val="00666C61"/>
    <w:pPr>
      <w:spacing w:after="0" w:line="240" w:lineRule="auto"/>
    </w:pPr>
    <w:rPr>
      <w:rFonts w:ascii="Courier New" w:hAnsi="Courier New"/>
      <w:sz w:val="20"/>
      <w:szCs w:val="20"/>
    </w:rPr>
  </w:style>
  <w:style w:type="character" w:styleId="afa">
    <w:name w:val="annotation reference"/>
    <w:uiPriority w:val="99"/>
    <w:semiHidden/>
    <w:unhideWhenUsed/>
    <w:rsid w:val="00666C6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66C61"/>
    <w:rPr>
      <w:rFonts w:ascii="Calibri" w:hAnsi="Calibri"/>
      <w:sz w:val="20"/>
      <w:szCs w:val="20"/>
      <w:lang w:eastAsia="x-none"/>
    </w:rPr>
  </w:style>
  <w:style w:type="character" w:customStyle="1" w:styleId="afc">
    <w:name w:val="Текст примечания Знак"/>
    <w:link w:val="afb"/>
    <w:uiPriority w:val="99"/>
    <w:semiHidden/>
    <w:rsid w:val="00666C61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66C61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666C61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customStyle="1" w:styleId="210">
    <w:name w:val="Основной текст 21"/>
    <w:basedOn w:val="Iauiue"/>
    <w:rsid w:val="00666C61"/>
    <w:pPr>
      <w:spacing w:after="0" w:line="240" w:lineRule="auto"/>
      <w:jc w:val="both"/>
    </w:pPr>
    <w:rPr>
      <w:sz w:val="28"/>
      <w:szCs w:val="20"/>
    </w:rPr>
  </w:style>
  <w:style w:type="paragraph" w:styleId="aff">
    <w:name w:val="Body Text"/>
    <w:basedOn w:val="a"/>
    <w:link w:val="aff0"/>
    <w:semiHidden/>
    <w:rsid w:val="00666C61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ru-RU" w:bidi="ar-SA"/>
    </w:rPr>
  </w:style>
  <w:style w:type="character" w:customStyle="1" w:styleId="aff0">
    <w:name w:val="Основной текст Знак"/>
    <w:link w:val="aff"/>
    <w:semiHidden/>
    <w:rsid w:val="00666C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Iniiaiieoaeno">
    <w:name w:val="Iniiaiie oaeno"/>
    <w:basedOn w:val="Iauiue"/>
    <w:rsid w:val="00666C61"/>
    <w:pPr>
      <w:spacing w:after="0" w:line="360" w:lineRule="auto"/>
      <w:jc w:val="center"/>
    </w:pPr>
    <w:rPr>
      <w:b/>
      <w:sz w:val="28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666C61"/>
  </w:style>
  <w:style w:type="paragraph" w:customStyle="1" w:styleId="ConsNormal">
    <w:name w:val="ConsNormal"/>
    <w:rsid w:val="00666C61"/>
    <w:pPr>
      <w:widowControl w:val="0"/>
      <w:overflowPunct w:val="0"/>
      <w:autoSpaceDE w:val="0"/>
      <w:autoSpaceDN w:val="0"/>
      <w:adjustRightInd w:val="0"/>
      <w:spacing w:after="200" w:line="252" w:lineRule="auto"/>
      <w:ind w:firstLine="720"/>
      <w:textAlignment w:val="baseline"/>
    </w:pPr>
    <w:rPr>
      <w:rFonts w:ascii="Arial" w:hAnsi="Arial"/>
      <w:sz w:val="22"/>
      <w:szCs w:val="22"/>
    </w:rPr>
  </w:style>
  <w:style w:type="paragraph" w:styleId="aff1">
    <w:name w:val="Body Text Indent"/>
    <w:basedOn w:val="a"/>
    <w:link w:val="aff2"/>
    <w:semiHidden/>
    <w:rsid w:val="00666C61"/>
    <w:pPr>
      <w:ind w:right="-341" w:firstLine="708"/>
      <w:jc w:val="both"/>
    </w:pPr>
    <w:rPr>
      <w:rFonts w:ascii="Times New Roman" w:hAnsi="Times New Roman"/>
      <w:sz w:val="28"/>
      <w:szCs w:val="24"/>
      <w:lang w:val="x-none" w:eastAsia="ru-RU" w:bidi="ar-SA"/>
    </w:rPr>
  </w:style>
  <w:style w:type="character" w:customStyle="1" w:styleId="aff2">
    <w:name w:val="Основной текст с отступом Знак"/>
    <w:link w:val="aff1"/>
    <w:semiHidden/>
    <w:rsid w:val="00666C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1">
    <w:name w:val="заголок 4"/>
    <w:basedOn w:val="a"/>
    <w:rsid w:val="00666C61"/>
    <w:pPr>
      <w:tabs>
        <w:tab w:val="left" w:pos="2835"/>
        <w:tab w:val="left" w:pos="5954"/>
        <w:tab w:val="left" w:pos="7230"/>
        <w:tab w:val="left" w:pos="8505"/>
      </w:tabs>
      <w:jc w:val="center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24">
    <w:name w:val="Body Text Indent 2"/>
    <w:basedOn w:val="a"/>
    <w:link w:val="25"/>
    <w:semiHidden/>
    <w:rsid w:val="00666C61"/>
    <w:pPr>
      <w:ind w:right="-5" w:firstLine="708"/>
      <w:jc w:val="both"/>
    </w:pPr>
    <w:rPr>
      <w:rFonts w:ascii="Times New Roman" w:hAnsi="Times New Roman"/>
      <w:sz w:val="28"/>
      <w:szCs w:val="24"/>
      <w:lang w:val="x-none" w:eastAsia="ru-RU" w:bidi="ar-SA"/>
    </w:rPr>
  </w:style>
  <w:style w:type="character" w:customStyle="1" w:styleId="25">
    <w:name w:val="Основной текст с отступом 2 Знак"/>
    <w:link w:val="24"/>
    <w:semiHidden/>
    <w:rsid w:val="00666C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6">
    <w:name w:val="Body Text 2"/>
    <w:basedOn w:val="a"/>
    <w:link w:val="27"/>
    <w:semiHidden/>
    <w:rsid w:val="00666C61"/>
    <w:pPr>
      <w:jc w:val="both"/>
    </w:pPr>
    <w:rPr>
      <w:rFonts w:ascii="Times New Roman" w:hAnsi="Times New Roman"/>
      <w:sz w:val="28"/>
      <w:szCs w:val="24"/>
      <w:lang w:val="x-none" w:eastAsia="ru-RU" w:bidi="ar-SA"/>
    </w:rPr>
  </w:style>
  <w:style w:type="character" w:customStyle="1" w:styleId="27">
    <w:name w:val="Основной текст 2 Знак"/>
    <w:link w:val="26"/>
    <w:semiHidden/>
    <w:rsid w:val="00666C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3">
    <w:name w:val="page number"/>
    <w:basedOn w:val="a0"/>
    <w:semiHidden/>
    <w:rsid w:val="00666C61"/>
  </w:style>
  <w:style w:type="paragraph" w:styleId="32">
    <w:name w:val="Body Text Indent 3"/>
    <w:basedOn w:val="a"/>
    <w:link w:val="33"/>
    <w:semiHidden/>
    <w:rsid w:val="00666C61"/>
    <w:pPr>
      <w:ind w:right="-365" w:firstLine="720"/>
      <w:jc w:val="both"/>
    </w:pPr>
    <w:rPr>
      <w:rFonts w:ascii="Times New Roman" w:hAnsi="Times New Roman"/>
      <w:sz w:val="28"/>
      <w:szCs w:val="24"/>
      <w:lang w:val="x-none" w:eastAsia="ru-RU" w:bidi="ar-SA"/>
    </w:rPr>
  </w:style>
  <w:style w:type="character" w:customStyle="1" w:styleId="33">
    <w:name w:val="Основной текст с отступом 3 Знак"/>
    <w:link w:val="32"/>
    <w:semiHidden/>
    <w:rsid w:val="00666C6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f4">
    <w:name w:val="Table Grid"/>
    <w:basedOn w:val="a1"/>
    <w:uiPriority w:val="59"/>
    <w:rsid w:val="00666C6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uiPriority w:val="99"/>
    <w:unhideWhenUsed/>
    <w:rsid w:val="003B2EB0"/>
    <w:rPr>
      <w:color w:val="0000FF"/>
      <w:u w:val="single"/>
    </w:rPr>
  </w:style>
  <w:style w:type="paragraph" w:styleId="aff6">
    <w:name w:val="caption"/>
    <w:basedOn w:val="a"/>
    <w:next w:val="a"/>
    <w:uiPriority w:val="35"/>
    <w:semiHidden/>
    <w:unhideWhenUsed/>
    <w:qFormat/>
    <w:rsid w:val="00F450D2"/>
    <w:rPr>
      <w:caps/>
      <w:spacing w:val="10"/>
      <w:sz w:val="18"/>
      <w:szCs w:val="18"/>
    </w:rPr>
  </w:style>
  <w:style w:type="character" w:customStyle="1" w:styleId="af0">
    <w:name w:val="Без интервала Знак"/>
    <w:basedOn w:val="a0"/>
    <w:link w:val="af"/>
    <w:uiPriority w:val="1"/>
    <w:rsid w:val="00F450D2"/>
  </w:style>
  <w:style w:type="paragraph" w:styleId="aff7">
    <w:name w:val="Normal (Web)"/>
    <w:basedOn w:val="a"/>
    <w:uiPriority w:val="99"/>
    <w:rsid w:val="00152B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13">
    <w:name w:val="Без интервала1"/>
    <w:qFormat/>
    <w:rsid w:val="00673B41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D2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450D2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450D2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0D2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F450D2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50D2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50D2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F450D2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50D2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50D2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50D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rsid w:val="00F450D2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F450D2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rsid w:val="00F450D2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F450D2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F450D2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rsid w:val="00F450D2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F450D2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450D2"/>
    <w:rPr>
      <w:rFonts w:eastAsia="Times New Roman" w:cs="Times New Roman"/>
      <w:i/>
      <w:iCs/>
      <w:caps/>
      <w:spacing w:val="10"/>
      <w:sz w:val="20"/>
      <w:szCs w:val="20"/>
    </w:rPr>
  </w:style>
  <w:style w:type="paragraph" w:customStyle="1" w:styleId="ConsPlusNormal">
    <w:name w:val="ConsPlusNormal"/>
    <w:rsid w:val="00666C61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666C61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uiPriority w:val="99"/>
    <w:rsid w:val="00666C61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66C61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ConsPlusDocList">
    <w:name w:val="ConsPlusDocList"/>
    <w:uiPriority w:val="99"/>
    <w:rsid w:val="00666C61"/>
    <w:pPr>
      <w:widowControl w:val="0"/>
      <w:autoSpaceDE w:val="0"/>
      <w:autoSpaceDN w:val="0"/>
      <w:adjustRightInd w:val="0"/>
      <w:spacing w:after="200" w:line="276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66C61"/>
    <w:pPr>
      <w:widowControl w:val="0"/>
      <w:autoSpaceDE w:val="0"/>
      <w:autoSpaceDN w:val="0"/>
      <w:adjustRightInd w:val="0"/>
      <w:spacing w:after="200" w:line="276" w:lineRule="auto"/>
    </w:pPr>
    <w:rPr>
      <w:rFonts w:ascii="Tahoma" w:hAnsi="Tahoma" w:cs="Tahoma"/>
      <w:sz w:val="22"/>
      <w:szCs w:val="22"/>
    </w:rPr>
  </w:style>
  <w:style w:type="paragraph" w:customStyle="1" w:styleId="ConsPlusJurTerm">
    <w:name w:val="ConsPlusJurTerm"/>
    <w:uiPriority w:val="99"/>
    <w:rsid w:val="00666C61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66C61"/>
    <w:rPr>
      <w:rFonts w:ascii="Tahoma" w:hAnsi="Tahoma" w:cs="Tahoma"/>
      <w:sz w:val="16"/>
      <w:szCs w:val="16"/>
      <w:lang w:eastAsia="x-none"/>
    </w:rPr>
  </w:style>
  <w:style w:type="character" w:customStyle="1" w:styleId="a4">
    <w:name w:val="Текст выноски Знак"/>
    <w:link w:val="a3"/>
    <w:uiPriority w:val="99"/>
    <w:semiHidden/>
    <w:rsid w:val="00666C61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aaieiaie1">
    <w:name w:val="caaieiaie 1"/>
    <w:basedOn w:val="Iauiue"/>
    <w:next w:val="Iauiue"/>
    <w:rsid w:val="00666C61"/>
    <w:pPr>
      <w:keepNext/>
      <w:spacing w:line="240" w:lineRule="exact"/>
    </w:pPr>
    <w:rPr>
      <w:sz w:val="28"/>
    </w:rPr>
  </w:style>
  <w:style w:type="paragraph" w:customStyle="1" w:styleId="Iauiue">
    <w:name w:val="Iau?iue"/>
    <w:rsid w:val="00666C61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Times New Roman" w:hAnsi="Times New Roman"/>
      <w:sz w:val="24"/>
      <w:szCs w:val="22"/>
    </w:rPr>
  </w:style>
  <w:style w:type="paragraph" w:customStyle="1" w:styleId="21">
    <w:name w:val="Основной текст с отступом 21"/>
    <w:basedOn w:val="Iauiue"/>
    <w:rsid w:val="00666C61"/>
    <w:pPr>
      <w:ind w:right="-5" w:firstLine="708"/>
      <w:jc w:val="both"/>
    </w:pPr>
    <w:rPr>
      <w:sz w:val="28"/>
    </w:rPr>
  </w:style>
  <w:style w:type="paragraph" w:styleId="a5">
    <w:name w:val="header"/>
    <w:basedOn w:val="a"/>
    <w:link w:val="a6"/>
    <w:unhideWhenUsed/>
    <w:rsid w:val="00666C61"/>
    <w:pPr>
      <w:tabs>
        <w:tab w:val="center" w:pos="4677"/>
        <w:tab w:val="right" w:pos="9355"/>
      </w:tabs>
    </w:pPr>
    <w:rPr>
      <w:rFonts w:ascii="Calibri" w:hAnsi="Calibri"/>
      <w:sz w:val="24"/>
      <w:szCs w:val="24"/>
      <w:lang w:eastAsia="x-none"/>
    </w:rPr>
  </w:style>
  <w:style w:type="character" w:customStyle="1" w:styleId="a6">
    <w:name w:val="Верхний колонтитул Знак"/>
    <w:link w:val="a5"/>
    <w:rsid w:val="00666C6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666C61"/>
    <w:pPr>
      <w:tabs>
        <w:tab w:val="center" w:pos="4677"/>
        <w:tab w:val="right" w:pos="9355"/>
      </w:tabs>
    </w:pPr>
    <w:rPr>
      <w:rFonts w:ascii="Calibri" w:hAnsi="Calibri"/>
      <w:sz w:val="24"/>
      <w:szCs w:val="24"/>
      <w:lang w:eastAsia="x-none"/>
    </w:rPr>
  </w:style>
  <w:style w:type="character" w:customStyle="1" w:styleId="a8">
    <w:name w:val="Нижний колонтитул Знак"/>
    <w:link w:val="a7"/>
    <w:uiPriority w:val="99"/>
    <w:rsid w:val="00666C6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9">
    <w:name w:val="Title"/>
    <w:basedOn w:val="a"/>
    <w:next w:val="a"/>
    <w:link w:val="aa"/>
    <w:uiPriority w:val="10"/>
    <w:qFormat/>
    <w:rsid w:val="00F450D2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aa">
    <w:name w:val="Название Знак"/>
    <w:link w:val="a9"/>
    <w:uiPriority w:val="10"/>
    <w:rsid w:val="00F450D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b">
    <w:name w:val="Subtitle"/>
    <w:basedOn w:val="a"/>
    <w:next w:val="a"/>
    <w:link w:val="ac"/>
    <w:uiPriority w:val="11"/>
    <w:qFormat/>
    <w:rsid w:val="00F450D2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ac">
    <w:name w:val="Подзаголовок Знак"/>
    <w:link w:val="ab"/>
    <w:uiPriority w:val="11"/>
    <w:rsid w:val="00F450D2"/>
    <w:rPr>
      <w:rFonts w:eastAsia="Times New Roman" w:cs="Times New Roman"/>
      <w:caps/>
      <w:spacing w:val="20"/>
      <w:sz w:val="18"/>
      <w:szCs w:val="18"/>
    </w:rPr>
  </w:style>
  <w:style w:type="character" w:styleId="ad">
    <w:name w:val="Strong"/>
    <w:uiPriority w:val="22"/>
    <w:qFormat/>
    <w:rsid w:val="00F450D2"/>
    <w:rPr>
      <w:b/>
      <w:bCs/>
      <w:color w:val="943634"/>
      <w:spacing w:val="5"/>
    </w:rPr>
  </w:style>
  <w:style w:type="character" w:styleId="ae">
    <w:name w:val="Emphasis"/>
    <w:uiPriority w:val="20"/>
    <w:qFormat/>
    <w:rsid w:val="00F450D2"/>
    <w:rPr>
      <w:caps/>
      <w:spacing w:val="5"/>
      <w:sz w:val="20"/>
      <w:szCs w:val="20"/>
    </w:rPr>
  </w:style>
  <w:style w:type="paragraph" w:styleId="af">
    <w:name w:val="No Spacing"/>
    <w:basedOn w:val="a"/>
    <w:link w:val="af0"/>
    <w:uiPriority w:val="1"/>
    <w:qFormat/>
    <w:rsid w:val="00F450D2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F450D2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F450D2"/>
    <w:rPr>
      <w:i/>
      <w:iCs/>
      <w:sz w:val="20"/>
      <w:szCs w:val="20"/>
      <w:lang w:val="x-none" w:eastAsia="x-none" w:bidi="ar-SA"/>
    </w:rPr>
  </w:style>
  <w:style w:type="character" w:customStyle="1" w:styleId="23">
    <w:name w:val="Цитата 2 Знак"/>
    <w:link w:val="22"/>
    <w:uiPriority w:val="29"/>
    <w:rsid w:val="00F450D2"/>
    <w:rPr>
      <w:rFonts w:eastAsia="Times New Roman" w:cs="Times New Roman"/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F450D2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af3">
    <w:name w:val="Выделенная цитата Знак"/>
    <w:link w:val="af2"/>
    <w:uiPriority w:val="30"/>
    <w:rsid w:val="00F450D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4">
    <w:name w:val="Subtle Emphasis"/>
    <w:uiPriority w:val="19"/>
    <w:qFormat/>
    <w:rsid w:val="00F450D2"/>
    <w:rPr>
      <w:i/>
      <w:iCs/>
    </w:rPr>
  </w:style>
  <w:style w:type="character" w:styleId="af5">
    <w:name w:val="Intense Emphasis"/>
    <w:uiPriority w:val="21"/>
    <w:qFormat/>
    <w:rsid w:val="00F450D2"/>
    <w:rPr>
      <w:i/>
      <w:iCs/>
      <w:caps/>
      <w:spacing w:val="10"/>
      <w:sz w:val="20"/>
      <w:szCs w:val="20"/>
    </w:rPr>
  </w:style>
  <w:style w:type="character" w:styleId="af6">
    <w:name w:val="Subtle Reference"/>
    <w:uiPriority w:val="31"/>
    <w:qFormat/>
    <w:rsid w:val="00F450D2"/>
    <w:rPr>
      <w:rFonts w:ascii="Calibri" w:eastAsia="Times New Roman" w:hAnsi="Calibri" w:cs="Times New Roman"/>
      <w:i/>
      <w:iCs/>
      <w:color w:val="622423"/>
    </w:rPr>
  </w:style>
  <w:style w:type="character" w:styleId="af7">
    <w:name w:val="Intense Reference"/>
    <w:uiPriority w:val="32"/>
    <w:qFormat/>
    <w:rsid w:val="00F450D2"/>
    <w:rPr>
      <w:rFonts w:ascii="Calibri" w:eastAsia="Times New Roman" w:hAnsi="Calibri" w:cs="Times New Roman"/>
      <w:b/>
      <w:bCs/>
      <w:i/>
      <w:iCs/>
      <w:color w:val="622423"/>
    </w:rPr>
  </w:style>
  <w:style w:type="character" w:styleId="af8">
    <w:name w:val="Book Title"/>
    <w:uiPriority w:val="33"/>
    <w:qFormat/>
    <w:rsid w:val="00F450D2"/>
    <w:rPr>
      <w:caps/>
      <w:color w:val="622423"/>
      <w:spacing w:val="5"/>
      <w:u w:color="622423"/>
    </w:rPr>
  </w:style>
  <w:style w:type="paragraph" w:styleId="af9">
    <w:name w:val="TOC Heading"/>
    <w:basedOn w:val="1"/>
    <w:next w:val="a"/>
    <w:uiPriority w:val="39"/>
    <w:semiHidden/>
    <w:unhideWhenUsed/>
    <w:qFormat/>
    <w:rsid w:val="00F450D2"/>
    <w:pPr>
      <w:outlineLvl w:val="9"/>
    </w:pPr>
  </w:style>
  <w:style w:type="paragraph" w:customStyle="1" w:styleId="31">
    <w:name w:val="Основной текст с отступом 31"/>
    <w:basedOn w:val="Iauiue"/>
    <w:rsid w:val="00666C61"/>
    <w:pPr>
      <w:spacing w:after="0" w:line="240" w:lineRule="auto"/>
      <w:ind w:firstLine="708"/>
      <w:jc w:val="both"/>
    </w:pPr>
    <w:rPr>
      <w:sz w:val="28"/>
      <w:szCs w:val="20"/>
    </w:rPr>
  </w:style>
  <w:style w:type="paragraph" w:customStyle="1" w:styleId="11">
    <w:name w:val="Текст1"/>
    <w:basedOn w:val="Iauiue"/>
    <w:rsid w:val="00666C61"/>
    <w:pPr>
      <w:spacing w:after="0" w:line="240" w:lineRule="auto"/>
    </w:pPr>
    <w:rPr>
      <w:rFonts w:ascii="Courier New" w:hAnsi="Courier New"/>
      <w:sz w:val="20"/>
      <w:szCs w:val="20"/>
    </w:rPr>
  </w:style>
  <w:style w:type="character" w:styleId="afa">
    <w:name w:val="annotation reference"/>
    <w:uiPriority w:val="99"/>
    <w:semiHidden/>
    <w:unhideWhenUsed/>
    <w:rsid w:val="00666C6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66C61"/>
    <w:rPr>
      <w:rFonts w:ascii="Calibri" w:hAnsi="Calibri"/>
      <w:sz w:val="20"/>
      <w:szCs w:val="20"/>
      <w:lang w:eastAsia="x-none"/>
    </w:rPr>
  </w:style>
  <w:style w:type="character" w:customStyle="1" w:styleId="afc">
    <w:name w:val="Текст примечания Знак"/>
    <w:link w:val="afb"/>
    <w:uiPriority w:val="99"/>
    <w:semiHidden/>
    <w:rsid w:val="00666C61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66C61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666C61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customStyle="1" w:styleId="210">
    <w:name w:val="Основной текст 21"/>
    <w:basedOn w:val="Iauiue"/>
    <w:rsid w:val="00666C61"/>
    <w:pPr>
      <w:spacing w:after="0" w:line="240" w:lineRule="auto"/>
      <w:jc w:val="both"/>
    </w:pPr>
    <w:rPr>
      <w:sz w:val="28"/>
      <w:szCs w:val="20"/>
    </w:rPr>
  </w:style>
  <w:style w:type="paragraph" w:styleId="aff">
    <w:name w:val="Body Text"/>
    <w:basedOn w:val="a"/>
    <w:link w:val="aff0"/>
    <w:semiHidden/>
    <w:rsid w:val="00666C61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ru-RU" w:bidi="ar-SA"/>
    </w:rPr>
  </w:style>
  <w:style w:type="character" w:customStyle="1" w:styleId="aff0">
    <w:name w:val="Основной текст Знак"/>
    <w:link w:val="aff"/>
    <w:semiHidden/>
    <w:rsid w:val="00666C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Iniiaiieoaeno">
    <w:name w:val="Iniiaiie oaeno"/>
    <w:basedOn w:val="Iauiue"/>
    <w:rsid w:val="00666C61"/>
    <w:pPr>
      <w:spacing w:after="0" w:line="360" w:lineRule="auto"/>
      <w:jc w:val="center"/>
    </w:pPr>
    <w:rPr>
      <w:b/>
      <w:sz w:val="28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666C61"/>
  </w:style>
  <w:style w:type="paragraph" w:customStyle="1" w:styleId="ConsNormal">
    <w:name w:val="ConsNormal"/>
    <w:rsid w:val="00666C61"/>
    <w:pPr>
      <w:widowControl w:val="0"/>
      <w:overflowPunct w:val="0"/>
      <w:autoSpaceDE w:val="0"/>
      <w:autoSpaceDN w:val="0"/>
      <w:adjustRightInd w:val="0"/>
      <w:spacing w:after="200" w:line="252" w:lineRule="auto"/>
      <w:ind w:firstLine="720"/>
      <w:textAlignment w:val="baseline"/>
    </w:pPr>
    <w:rPr>
      <w:rFonts w:ascii="Arial" w:hAnsi="Arial"/>
      <w:sz w:val="22"/>
      <w:szCs w:val="22"/>
    </w:rPr>
  </w:style>
  <w:style w:type="paragraph" w:styleId="aff1">
    <w:name w:val="Body Text Indent"/>
    <w:basedOn w:val="a"/>
    <w:link w:val="aff2"/>
    <w:semiHidden/>
    <w:rsid w:val="00666C61"/>
    <w:pPr>
      <w:ind w:right="-341" w:firstLine="708"/>
      <w:jc w:val="both"/>
    </w:pPr>
    <w:rPr>
      <w:rFonts w:ascii="Times New Roman" w:hAnsi="Times New Roman"/>
      <w:sz w:val="28"/>
      <w:szCs w:val="24"/>
      <w:lang w:val="x-none" w:eastAsia="ru-RU" w:bidi="ar-SA"/>
    </w:rPr>
  </w:style>
  <w:style w:type="character" w:customStyle="1" w:styleId="aff2">
    <w:name w:val="Основной текст с отступом Знак"/>
    <w:link w:val="aff1"/>
    <w:semiHidden/>
    <w:rsid w:val="00666C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1">
    <w:name w:val="заголок 4"/>
    <w:basedOn w:val="a"/>
    <w:rsid w:val="00666C61"/>
    <w:pPr>
      <w:tabs>
        <w:tab w:val="left" w:pos="2835"/>
        <w:tab w:val="left" w:pos="5954"/>
        <w:tab w:val="left" w:pos="7230"/>
        <w:tab w:val="left" w:pos="8505"/>
      </w:tabs>
      <w:jc w:val="center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24">
    <w:name w:val="Body Text Indent 2"/>
    <w:basedOn w:val="a"/>
    <w:link w:val="25"/>
    <w:semiHidden/>
    <w:rsid w:val="00666C61"/>
    <w:pPr>
      <w:ind w:right="-5" w:firstLine="708"/>
      <w:jc w:val="both"/>
    </w:pPr>
    <w:rPr>
      <w:rFonts w:ascii="Times New Roman" w:hAnsi="Times New Roman"/>
      <w:sz w:val="28"/>
      <w:szCs w:val="24"/>
      <w:lang w:val="x-none" w:eastAsia="ru-RU" w:bidi="ar-SA"/>
    </w:rPr>
  </w:style>
  <w:style w:type="character" w:customStyle="1" w:styleId="25">
    <w:name w:val="Основной текст с отступом 2 Знак"/>
    <w:link w:val="24"/>
    <w:semiHidden/>
    <w:rsid w:val="00666C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6">
    <w:name w:val="Body Text 2"/>
    <w:basedOn w:val="a"/>
    <w:link w:val="27"/>
    <w:semiHidden/>
    <w:rsid w:val="00666C61"/>
    <w:pPr>
      <w:jc w:val="both"/>
    </w:pPr>
    <w:rPr>
      <w:rFonts w:ascii="Times New Roman" w:hAnsi="Times New Roman"/>
      <w:sz w:val="28"/>
      <w:szCs w:val="24"/>
      <w:lang w:val="x-none" w:eastAsia="ru-RU" w:bidi="ar-SA"/>
    </w:rPr>
  </w:style>
  <w:style w:type="character" w:customStyle="1" w:styleId="27">
    <w:name w:val="Основной текст 2 Знак"/>
    <w:link w:val="26"/>
    <w:semiHidden/>
    <w:rsid w:val="00666C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3">
    <w:name w:val="page number"/>
    <w:basedOn w:val="a0"/>
    <w:semiHidden/>
    <w:rsid w:val="00666C61"/>
  </w:style>
  <w:style w:type="paragraph" w:styleId="32">
    <w:name w:val="Body Text Indent 3"/>
    <w:basedOn w:val="a"/>
    <w:link w:val="33"/>
    <w:semiHidden/>
    <w:rsid w:val="00666C61"/>
    <w:pPr>
      <w:ind w:right="-365" w:firstLine="720"/>
      <w:jc w:val="both"/>
    </w:pPr>
    <w:rPr>
      <w:rFonts w:ascii="Times New Roman" w:hAnsi="Times New Roman"/>
      <w:sz w:val="28"/>
      <w:szCs w:val="24"/>
      <w:lang w:val="x-none" w:eastAsia="ru-RU" w:bidi="ar-SA"/>
    </w:rPr>
  </w:style>
  <w:style w:type="character" w:customStyle="1" w:styleId="33">
    <w:name w:val="Основной текст с отступом 3 Знак"/>
    <w:link w:val="32"/>
    <w:semiHidden/>
    <w:rsid w:val="00666C6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f4">
    <w:name w:val="Table Grid"/>
    <w:basedOn w:val="a1"/>
    <w:uiPriority w:val="59"/>
    <w:rsid w:val="00666C6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uiPriority w:val="99"/>
    <w:unhideWhenUsed/>
    <w:rsid w:val="003B2EB0"/>
    <w:rPr>
      <w:color w:val="0000FF"/>
      <w:u w:val="single"/>
    </w:rPr>
  </w:style>
  <w:style w:type="paragraph" w:styleId="aff6">
    <w:name w:val="caption"/>
    <w:basedOn w:val="a"/>
    <w:next w:val="a"/>
    <w:uiPriority w:val="35"/>
    <w:semiHidden/>
    <w:unhideWhenUsed/>
    <w:qFormat/>
    <w:rsid w:val="00F450D2"/>
    <w:rPr>
      <w:caps/>
      <w:spacing w:val="10"/>
      <w:sz w:val="18"/>
      <w:szCs w:val="18"/>
    </w:rPr>
  </w:style>
  <w:style w:type="character" w:customStyle="1" w:styleId="af0">
    <w:name w:val="Без интервала Знак"/>
    <w:basedOn w:val="a0"/>
    <w:link w:val="af"/>
    <w:uiPriority w:val="1"/>
    <w:rsid w:val="00F450D2"/>
  </w:style>
  <w:style w:type="paragraph" w:styleId="aff7">
    <w:name w:val="Normal (Web)"/>
    <w:basedOn w:val="a"/>
    <w:uiPriority w:val="99"/>
    <w:rsid w:val="00152B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13">
    <w:name w:val="Без интервала1"/>
    <w:qFormat/>
    <w:rsid w:val="00673B4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14307-3197-41F9-815A-3AA9CF0E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16832</CharactersWithSpaces>
  <SharedDoc>false</SharedDoc>
  <HLinks>
    <vt:vector size="18" baseType="variant">
      <vt:variant>
        <vt:i4>1704030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consultantplus://offline/ref=D54124D78262A7A5B42B814E9830CC5826A1794A40083DADF8591D627F95E19868293DD5CA9E11675BFC0EAD8Be2O3H</vt:lpwstr>
      </vt:variant>
      <vt:variant>
        <vt:lpwstr/>
      </vt:variant>
      <vt:variant>
        <vt:i4>7733299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consultantplus://offline/ref=6B302410F99CA5D09EF5145A54CE37B6D0874D217C24B4F020A3D7E6F2801A7C2D315E1AF65216601725291000BA379F28A35B7714A932FAoD61G</vt:lpwstr>
      </vt:variant>
      <vt:variant>
        <vt:lpwstr/>
      </vt:variant>
      <vt:variant>
        <vt:i4>4849673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consultantplus://offline/ref=6B302410F99CA5D09EF5145A54CE37B6D78F4B2D7721B4F020A3D7E6F2801A7C3F310616F4560D6416307F4146oE6DG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Павленко Юлия Алексеевна</cp:lastModifiedBy>
  <cp:revision>2</cp:revision>
  <cp:lastPrinted>2024-04-19T06:04:00Z</cp:lastPrinted>
  <dcterms:created xsi:type="dcterms:W3CDTF">2024-04-25T12:47:00Z</dcterms:created>
  <dcterms:modified xsi:type="dcterms:W3CDTF">2024-04-25T12:47:00Z</dcterms:modified>
</cp:coreProperties>
</file>